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24"/>
        </w:rPr>
      </w:pPr>
      <w:r>
        <w:rPr>
          <w:sz w:val="24"/>
        </w:rPr>
      </w:r>
    </w:p>
    <w:p>
      <w:pPr>
        <w:pStyle w:val="Normal"/>
        <w:pBdr>
          <w:top w:val="single" w:sz="4" w:space="1" w:color="000000"/>
          <w:left w:val="single" w:sz="4" w:space="4" w:color="000000"/>
          <w:bottom w:val="single" w:sz="4" w:space="1" w:color="000000"/>
          <w:right w:val="single" w:sz="4" w:space="4" w:color="000000"/>
        </w:pBdr>
        <w:jc w:val="both"/>
        <w:rPr>
          <w:b/>
          <w:b/>
          <w:sz w:val="24"/>
        </w:rPr>
      </w:pPr>
      <w:r>
        <w:rPr>
          <w:b/>
          <w:sz w:val="24"/>
        </w:rPr>
        <w:t>PROVINCIA DE BUENOS AIRES</w:t>
      </w:r>
    </w:p>
    <w:p>
      <w:pPr>
        <w:pStyle w:val="Normal"/>
        <w:pBdr>
          <w:top w:val="single" w:sz="4" w:space="1" w:color="000000"/>
          <w:left w:val="single" w:sz="4" w:space="4" w:color="000000"/>
          <w:bottom w:val="single" w:sz="4" w:space="1" w:color="000000"/>
          <w:right w:val="single" w:sz="4" w:space="4" w:color="000000"/>
        </w:pBdr>
        <w:jc w:val="both"/>
        <w:rPr>
          <w:b/>
          <w:b/>
          <w:sz w:val="24"/>
        </w:rPr>
      </w:pPr>
      <w:r>
        <w:rPr>
          <w:b/>
          <w:sz w:val="24"/>
        </w:rPr>
        <w:t>DIRECCIÓN  GENERAL DE CULTURA Y EDUCACIÓN</w:t>
      </w:r>
    </w:p>
    <w:p>
      <w:pPr>
        <w:pStyle w:val="Normal"/>
        <w:pBdr>
          <w:top w:val="single" w:sz="4" w:space="1" w:color="000000"/>
          <w:left w:val="single" w:sz="4" w:space="4" w:color="000000"/>
          <w:bottom w:val="single" w:sz="4" w:space="1" w:color="000000"/>
          <w:right w:val="single" w:sz="4" w:space="4" w:color="000000"/>
        </w:pBdr>
        <w:jc w:val="both"/>
        <w:rPr>
          <w:b/>
          <w:b/>
          <w:sz w:val="24"/>
        </w:rPr>
      </w:pPr>
      <w:r>
        <w:rPr>
          <w:b/>
          <w:sz w:val="24"/>
        </w:rPr>
        <w:t>DIRECCIÓN GENERAL DE EDUCACIÓN SUPERIOR</w:t>
      </w:r>
    </w:p>
    <w:p>
      <w:pPr>
        <w:pStyle w:val="Normal"/>
        <w:pBdr>
          <w:top w:val="single" w:sz="4" w:space="1" w:color="000000"/>
          <w:left w:val="single" w:sz="4" w:space="4" w:color="000000"/>
          <w:bottom w:val="single" w:sz="4" w:space="1" w:color="000000"/>
          <w:right w:val="single" w:sz="4" w:space="4" w:color="000000"/>
        </w:pBdr>
        <w:jc w:val="both"/>
        <w:rPr>
          <w:sz w:val="24"/>
        </w:rPr>
      </w:pPr>
      <w:r>
        <w:rPr>
          <w:sz w:val="24"/>
        </w:rPr>
      </w:r>
    </w:p>
    <w:p>
      <w:pPr>
        <w:pStyle w:val="Heading3"/>
        <w:jc w:val="both"/>
        <w:rPr/>
      </w:pPr>
      <w:r>
        <w:rPr/>
        <w:t>INSTITUTO SUPERIOR DE FORMACIÓN DOCENTE  Y TECNICA  Nº 46</w:t>
      </w:r>
    </w:p>
    <w:p>
      <w:pPr>
        <w:pStyle w:val="Normal"/>
        <w:pBdr>
          <w:top w:val="single" w:sz="4" w:space="1" w:color="000000"/>
          <w:left w:val="single" w:sz="4" w:space="4" w:color="000000"/>
          <w:bottom w:val="single" w:sz="4" w:space="1" w:color="000000"/>
          <w:right w:val="single" w:sz="4" w:space="4" w:color="000000"/>
        </w:pBdr>
        <w:jc w:val="both"/>
        <w:rPr>
          <w:b/>
          <w:b/>
          <w:sz w:val="24"/>
        </w:rPr>
      </w:pPr>
      <w:r>
        <w:rPr>
          <w:b/>
          <w:sz w:val="24"/>
        </w:rPr>
        <w:t xml:space="preserve">CARRERA: </w:t>
      </w:r>
      <w:r>
        <w:rPr>
          <w:sz w:val="24"/>
        </w:rPr>
        <w:t>PROFESORADO DE PRIMARIA</w:t>
      </w:r>
    </w:p>
    <w:p>
      <w:pPr>
        <w:pStyle w:val="Normal"/>
        <w:pBdr>
          <w:top w:val="single" w:sz="4" w:space="1" w:color="000000"/>
          <w:left w:val="single" w:sz="4" w:space="4" w:color="000000"/>
          <w:bottom w:val="single" w:sz="4" w:space="1" w:color="000000"/>
          <w:right w:val="single" w:sz="4" w:space="4" w:color="000000"/>
        </w:pBdr>
        <w:jc w:val="both"/>
        <w:rPr>
          <w:sz w:val="24"/>
        </w:rPr>
      </w:pPr>
      <w:r>
        <w:rPr>
          <w:b/>
          <w:sz w:val="24"/>
        </w:rPr>
        <w:t>ESPACIO CURRICULAR: CAMPO DE LA FUNDAMENTACIÓN</w:t>
      </w:r>
    </w:p>
    <w:p>
      <w:pPr>
        <w:pStyle w:val="Heading3"/>
        <w:jc w:val="both"/>
        <w:rPr>
          <w:b w:val="false"/>
          <w:b w:val="false"/>
        </w:rPr>
      </w:pPr>
      <w:r>
        <w:rPr/>
        <w:t xml:space="preserve">PERSPECTIVA: </w:t>
      </w:r>
      <w:r>
        <w:rPr>
          <w:b w:val="false"/>
        </w:rPr>
        <w:t xml:space="preserve"> DIDÁCTICA GENERAL</w:t>
      </w:r>
    </w:p>
    <w:p>
      <w:pPr>
        <w:pStyle w:val="Heading2"/>
        <w:jc w:val="both"/>
        <w:rPr/>
      </w:pPr>
      <w:r>
        <w:rPr>
          <w:b/>
        </w:rPr>
        <w:t>CURSO</w:t>
      </w:r>
      <w:r>
        <w:rPr/>
        <w:t>: 1er. año</w:t>
      </w:r>
    </w:p>
    <w:p>
      <w:pPr>
        <w:pStyle w:val="Heading1"/>
        <w:pBdr>
          <w:top w:val="single" w:sz="4" w:space="1" w:color="000000"/>
          <w:left w:val="single" w:sz="4" w:space="4" w:color="000000"/>
          <w:bottom w:val="single" w:sz="4" w:space="1" w:color="000000"/>
          <w:right w:val="single" w:sz="4" w:space="4" w:color="000000"/>
        </w:pBdr>
        <w:jc w:val="both"/>
        <w:rPr/>
      </w:pPr>
      <w:r>
        <w:rPr>
          <w:b/>
        </w:rPr>
        <w:t>CICLO LECTIVO</w:t>
      </w:r>
      <w:r>
        <w:rPr/>
        <w:t>: 202</w:t>
      </w:r>
      <w:r>
        <w:rPr/>
        <w:t>5</w:t>
      </w:r>
    </w:p>
    <w:p>
      <w:pPr>
        <w:pStyle w:val="Heading1"/>
        <w:pBdr>
          <w:top w:val="single" w:sz="4" w:space="1" w:color="000000"/>
          <w:left w:val="single" w:sz="4" w:space="4" w:color="000000"/>
          <w:bottom w:val="single" w:sz="4" w:space="1" w:color="000000"/>
          <w:right w:val="single" w:sz="4" w:space="4" w:color="000000"/>
        </w:pBdr>
        <w:jc w:val="both"/>
        <w:rPr/>
      </w:pPr>
      <w:r>
        <w:rPr>
          <w:b/>
        </w:rPr>
        <w:t>CANTIDAD DE HORAS SEMANALES</w:t>
      </w:r>
      <w:r>
        <w:rPr/>
        <w:t>: 2 módulos  + 1 TAIN</w:t>
      </w:r>
    </w:p>
    <w:p>
      <w:pPr>
        <w:pStyle w:val="Normal"/>
        <w:pBdr>
          <w:top w:val="single" w:sz="4" w:space="1" w:color="000000"/>
          <w:left w:val="single" w:sz="4" w:space="4" w:color="000000"/>
          <w:bottom w:val="single" w:sz="4" w:space="1" w:color="000000"/>
          <w:right w:val="single" w:sz="4" w:space="4" w:color="000000"/>
        </w:pBdr>
        <w:jc w:val="both"/>
        <w:rPr>
          <w:sz w:val="24"/>
        </w:rPr>
      </w:pPr>
      <w:r>
        <w:rPr>
          <w:b/>
          <w:sz w:val="24"/>
        </w:rPr>
        <w:t>PROFESORA</w:t>
      </w:r>
      <w:r>
        <w:rPr>
          <w:sz w:val="24"/>
        </w:rPr>
        <w:t>: Lic. Prof.  Papuccio, Alicia Liliana-*apapuccio1@abc.gob.ar</w:t>
      </w:r>
    </w:p>
    <w:p>
      <w:pPr>
        <w:pStyle w:val="Heading3"/>
        <w:jc w:val="both"/>
        <w:rPr/>
      </w:pPr>
      <w:r>
        <w:rPr/>
        <w:t>PLAN AUTORIZADO POR RESOLUCIÓN Nº</w:t>
      </w:r>
    </w:p>
    <w:p>
      <w:pPr>
        <w:pStyle w:val="Normal"/>
        <w:jc w:val="both"/>
        <w:rPr>
          <w:sz w:val="24"/>
        </w:rPr>
      </w:pPr>
      <w:r>
        <w:rPr>
          <w:sz w:val="24"/>
        </w:rPr>
      </w:r>
    </w:p>
    <w:p>
      <w:pPr>
        <w:pStyle w:val="Normal"/>
        <w:jc w:val="both"/>
        <w:rPr>
          <w:b/>
          <w:b/>
          <w:sz w:val="24"/>
        </w:rPr>
      </w:pPr>
      <w:r>
        <w:rPr>
          <w:b/>
          <w:sz w:val="24"/>
        </w:rPr>
      </w:r>
    </w:p>
    <w:p>
      <w:pPr>
        <w:pStyle w:val="Normal"/>
        <w:numPr>
          <w:ilvl w:val="0"/>
          <w:numId w:val="5"/>
        </w:numPr>
        <w:jc w:val="both"/>
        <w:rPr>
          <w:b/>
          <w:b/>
          <w:sz w:val="24"/>
        </w:rPr>
      </w:pPr>
      <w:r>
        <w:rPr>
          <w:b/>
          <w:sz w:val="24"/>
        </w:rPr>
        <w:t>FUNCIONES DE LA CÁTEDRA</w:t>
      </w:r>
    </w:p>
    <w:p>
      <w:pPr>
        <w:pStyle w:val="Normal"/>
        <w:ind w:left="360" w:hanging="0"/>
        <w:jc w:val="both"/>
        <w:rPr>
          <w:b/>
          <w:b/>
          <w:sz w:val="24"/>
        </w:rPr>
      </w:pPr>
      <w:r>
        <w:rPr>
          <w:b/>
          <w:sz w:val="24"/>
        </w:rPr>
      </w:r>
    </w:p>
    <w:p>
      <w:pPr>
        <w:pStyle w:val="Normal"/>
        <w:jc w:val="both"/>
        <w:rPr>
          <w:sz w:val="24"/>
        </w:rPr>
      </w:pPr>
      <w:r>
        <w:rPr>
          <w:sz w:val="24"/>
        </w:rPr>
      </w:r>
    </w:p>
    <w:p>
      <w:pPr>
        <w:pStyle w:val="Normal"/>
        <w:jc w:val="both"/>
        <w:rPr>
          <w:sz w:val="24"/>
        </w:rPr>
      </w:pPr>
      <w:r>
        <w:rPr>
          <w:sz w:val="24"/>
        </w:rPr>
        <w:t>“</w:t>
      </w:r>
      <w:r>
        <w:rPr>
          <w:sz w:val="24"/>
        </w:rPr>
        <w:t>La Didáctica General se propone abordar la enseñanza como eje central de la formación. Desde una perspectiva situada.</w:t>
      </w:r>
    </w:p>
    <w:p>
      <w:pPr>
        <w:pStyle w:val="Normal"/>
        <w:jc w:val="both"/>
        <w:rPr>
          <w:sz w:val="24"/>
        </w:rPr>
      </w:pPr>
      <w:r>
        <w:rPr>
          <w:sz w:val="24"/>
        </w:rPr>
        <w:t>Reinscribe sus sentidos tradicionales en las perspectivas actuales desde las cuales se resignifica su capacidad descriptiva, comprensiva y de intervención,  a partir de la consideración de los contextos y sujetos involucrados”- Diseño Curricular para la Educación Superior-</w:t>
      </w:r>
    </w:p>
    <w:p>
      <w:pPr>
        <w:pStyle w:val="Normal"/>
        <w:jc w:val="both"/>
        <w:rPr>
          <w:sz w:val="24"/>
        </w:rPr>
      </w:pPr>
      <w:r>
        <w:rPr>
          <w:sz w:val="24"/>
        </w:rPr>
      </w:r>
    </w:p>
    <w:p>
      <w:pPr>
        <w:pStyle w:val="Normal"/>
        <w:jc w:val="both"/>
        <w:rPr>
          <w:sz w:val="24"/>
        </w:rPr>
      </w:pPr>
      <w:r>
        <w:rPr>
          <w:sz w:val="24"/>
        </w:rPr>
        <w:t>La Didáctica entendida como una teorìa de la enseñanza es un lugar de confluencia de los cuerpos teóricos de las distintas ciencias de la educación, pero en la medida en que es fundamentalmente una intervención social, reflexión y propuesta para una práctica concebida desde sus múltiples determinaciones históricas, sociales, políticas,  pedagógicas y éticas   posibilitará la comprensión de los procesos educativos desde una perspectiva crítica.</w:t>
      </w:r>
    </w:p>
    <w:p>
      <w:pPr>
        <w:pStyle w:val="Normal"/>
        <w:jc w:val="both"/>
        <w:rPr>
          <w:sz w:val="24"/>
        </w:rPr>
      </w:pPr>
      <w:r>
        <w:rPr>
          <w:sz w:val="24"/>
        </w:rPr>
      </w:r>
    </w:p>
    <w:p>
      <w:pPr>
        <w:pStyle w:val="Normal"/>
        <w:jc w:val="both"/>
        <w:rPr>
          <w:sz w:val="24"/>
        </w:rPr>
      </w:pPr>
      <w:r>
        <w:rPr>
          <w:sz w:val="24"/>
        </w:rPr>
      </w:r>
    </w:p>
    <w:p>
      <w:pPr>
        <w:pStyle w:val="Normal"/>
        <w:jc w:val="both"/>
        <w:rPr>
          <w:b/>
          <w:b/>
          <w:sz w:val="24"/>
        </w:rPr>
      </w:pPr>
      <w:r>
        <w:rPr>
          <w:b/>
          <w:sz w:val="24"/>
        </w:rPr>
      </w:r>
    </w:p>
    <w:p>
      <w:pPr>
        <w:pStyle w:val="Normal"/>
        <w:jc w:val="both"/>
        <w:rPr>
          <w:sz w:val="24"/>
        </w:rPr>
      </w:pPr>
      <w:r>
        <w:rPr>
          <w:b/>
          <w:sz w:val="24"/>
        </w:rPr>
        <w:t>2.     FUNDAMENTACIÓN</w:t>
      </w:r>
      <w:r>
        <w:rPr>
          <w:sz w:val="24"/>
        </w:rPr>
        <w:t xml:space="preserve"> </w:t>
      </w:r>
    </w:p>
    <w:p>
      <w:pPr>
        <w:pStyle w:val="Normal"/>
        <w:jc w:val="both"/>
        <w:rPr>
          <w:sz w:val="24"/>
        </w:rPr>
      </w:pPr>
      <w:r>
        <w:rPr>
          <w:sz w:val="24"/>
        </w:rPr>
        <w:t xml:space="preserve">La propuesta de contenidos aspira a mostrar una red de conocimientos que permite preparar al futuro docente para una comprensión exhaustiva de la educación como una práctica  inserta en un contexto socio, político, cultural, su estructura  y la dinámica de las instituciones educativas en sus múltiples interacciones sectoriales, se trata de elaborar propuestas de acción e intervenir para transformar la realidad. </w:t>
      </w:r>
    </w:p>
    <w:p>
      <w:pPr>
        <w:pStyle w:val="Normal"/>
        <w:jc w:val="both"/>
        <w:rPr>
          <w:sz w:val="24"/>
        </w:rPr>
      </w:pPr>
      <w:r>
        <w:rPr>
          <w:sz w:val="24"/>
        </w:rPr>
      </w:r>
    </w:p>
    <w:p>
      <w:pPr>
        <w:pStyle w:val="Normal"/>
        <w:jc w:val="both"/>
        <w:rPr>
          <w:sz w:val="24"/>
        </w:rPr>
      </w:pPr>
      <w:r>
        <w:rPr>
          <w:sz w:val="24"/>
        </w:rPr>
        <w:t>El docente en formación conocerá las herramientas que le posibilitarán un posicionamiento como enseñante, pedagogo, transformador y trabajador de la cultura. El planteo propone  e invita a conocer, revisar, reflexionar, sobre las estrategias metodológicas habituales, basadas en una relación dialógica, incorporando otro modo de ofrecer al alumno/a abordar los diferentes aspectos de la didáctica y la realidad social a partir de contenidos curriculares, contenidos que críticamente pensados desde la acción  del docente y su evaluación llevará a la democratización real de la educación, constituyendo el capital cultural de los alumno/as.</w:t>
      </w:r>
    </w:p>
    <w:p>
      <w:pPr>
        <w:pStyle w:val="Normal"/>
        <w:jc w:val="both"/>
        <w:rPr>
          <w:sz w:val="24"/>
        </w:rPr>
      </w:pPr>
      <w:r>
        <w:rPr>
          <w:sz w:val="24"/>
        </w:rPr>
      </w:r>
    </w:p>
    <w:p>
      <w:pPr>
        <w:pStyle w:val="Normal"/>
        <w:jc w:val="both"/>
        <w:rPr>
          <w:b/>
          <w:b/>
          <w:sz w:val="24"/>
        </w:rPr>
      </w:pPr>
      <w:r>
        <w:rPr>
          <w:b/>
          <w:sz w:val="24"/>
        </w:rPr>
        <w:t>3.  ENCUADRE  METOLÓGICO</w:t>
      </w:r>
    </w:p>
    <w:p>
      <w:pPr>
        <w:pStyle w:val="Normal"/>
        <w:jc w:val="both"/>
        <w:rPr>
          <w:sz w:val="24"/>
        </w:rPr>
      </w:pPr>
      <w:r>
        <w:rPr>
          <w:sz w:val="24"/>
        </w:rPr>
      </w:r>
    </w:p>
    <w:p>
      <w:pPr>
        <w:pStyle w:val="Normal"/>
        <w:numPr>
          <w:ilvl w:val="0"/>
          <w:numId w:val="6"/>
        </w:numPr>
        <w:jc w:val="both"/>
        <w:rPr>
          <w:sz w:val="24"/>
        </w:rPr>
      </w:pPr>
      <w:r>
        <w:rPr/>
        <w:t xml:space="preserve"> </w:t>
      </w:r>
      <w:r>
        <w:rPr>
          <w:sz w:val="24"/>
        </w:rPr>
        <w:t>Reflexión crítica sobre los marcos teóricos, a través de la argumentación y el diálogo.</w:t>
      </w:r>
    </w:p>
    <w:p>
      <w:pPr>
        <w:pStyle w:val="Normal"/>
        <w:numPr>
          <w:ilvl w:val="0"/>
          <w:numId w:val="6"/>
        </w:numPr>
        <w:jc w:val="both"/>
        <w:rPr>
          <w:sz w:val="24"/>
        </w:rPr>
      </w:pPr>
      <w:r>
        <w:rPr>
          <w:sz w:val="24"/>
        </w:rPr>
        <w:t>Alfabetización Académica.</w:t>
      </w:r>
    </w:p>
    <w:p>
      <w:pPr>
        <w:pStyle w:val="Normal"/>
        <w:numPr>
          <w:ilvl w:val="0"/>
          <w:numId w:val="6"/>
        </w:numPr>
        <w:jc w:val="both"/>
        <w:rPr>
          <w:sz w:val="24"/>
        </w:rPr>
      </w:pPr>
      <w:r>
        <w:rPr>
          <w:sz w:val="24"/>
        </w:rPr>
        <w:t xml:space="preserve">Exposición dialogada e interrogatorio. </w:t>
      </w:r>
    </w:p>
    <w:p>
      <w:pPr>
        <w:pStyle w:val="Normal"/>
        <w:numPr>
          <w:ilvl w:val="0"/>
          <w:numId w:val="6"/>
        </w:numPr>
        <w:jc w:val="both"/>
        <w:rPr>
          <w:sz w:val="24"/>
        </w:rPr>
      </w:pPr>
      <w:r>
        <w:rPr>
          <w:sz w:val="24"/>
        </w:rPr>
        <w:t>Conocimiento y reflexión de los roles sociales de/en la escuela.</w:t>
      </w:r>
    </w:p>
    <w:p>
      <w:pPr>
        <w:pStyle w:val="Normal"/>
        <w:numPr>
          <w:ilvl w:val="0"/>
          <w:numId w:val="6"/>
        </w:numPr>
        <w:jc w:val="both"/>
        <w:rPr>
          <w:sz w:val="24"/>
        </w:rPr>
      </w:pPr>
      <w:r>
        <w:rPr>
          <w:sz w:val="24"/>
        </w:rPr>
        <w:t xml:space="preserve"> </w:t>
      </w:r>
      <w:r>
        <w:rPr>
          <w:sz w:val="24"/>
        </w:rPr>
        <w:t>Interpretación de textos mediante guía de estudio y de lectura.</w:t>
      </w:r>
    </w:p>
    <w:p>
      <w:pPr>
        <w:pStyle w:val="Normal"/>
        <w:numPr>
          <w:ilvl w:val="0"/>
          <w:numId w:val="6"/>
        </w:numPr>
        <w:jc w:val="both"/>
        <w:rPr>
          <w:sz w:val="24"/>
        </w:rPr>
      </w:pPr>
      <w:r>
        <w:rPr>
          <w:sz w:val="24"/>
        </w:rPr>
        <w:t>Entre las técnicas de comunicación circular, predominarán el estudio y la discusión en pequeños grupos, el debate en el grupo clase total, el torbellino de ideas; la resolución de problemas, etc.</w:t>
      </w:r>
    </w:p>
    <w:p>
      <w:pPr>
        <w:pStyle w:val="Normal"/>
        <w:numPr>
          <w:ilvl w:val="0"/>
          <w:numId w:val="6"/>
        </w:numPr>
        <w:jc w:val="both"/>
        <w:rPr>
          <w:sz w:val="24"/>
        </w:rPr>
      </w:pPr>
      <w:r>
        <w:rPr>
          <w:sz w:val="24"/>
        </w:rPr>
        <w:t>Análisis de los principios metodológicos, la selección de estrategias y materiales curriculares que dan sentido a los desarrollos teóricos.</w:t>
      </w:r>
    </w:p>
    <w:p>
      <w:pPr>
        <w:pStyle w:val="Normal"/>
        <w:numPr>
          <w:ilvl w:val="0"/>
          <w:numId w:val="6"/>
        </w:numPr>
        <w:jc w:val="both"/>
        <w:rPr>
          <w:sz w:val="24"/>
        </w:rPr>
      </w:pPr>
      <w:r>
        <w:rPr>
          <w:sz w:val="24"/>
        </w:rPr>
        <w:t>Resolución de trabajos prácticos predeterminados en tiempo y forma.</w:t>
      </w:r>
    </w:p>
    <w:p>
      <w:pPr>
        <w:pStyle w:val="Normal"/>
        <w:numPr>
          <w:ilvl w:val="0"/>
          <w:numId w:val="6"/>
        </w:numPr>
        <w:jc w:val="both"/>
        <w:rPr/>
      </w:pPr>
      <w:r>
        <w:rPr>
          <w:sz w:val="24"/>
        </w:rPr>
        <w:t>La evaluación, principio diagnóstico y continuo en la Tarea educativa.</w:t>
      </w:r>
    </w:p>
    <w:p>
      <w:pPr>
        <w:pStyle w:val="Normal"/>
        <w:numPr>
          <w:ilvl w:val="0"/>
          <w:numId w:val="6"/>
        </w:numPr>
        <w:jc w:val="both"/>
        <w:rPr/>
      </w:pPr>
      <w:r>
        <w:rPr>
          <w:sz w:val="24"/>
        </w:rPr>
        <w:t>Acompañar y sostener la trayectoria educativa de los estudiantes de 1° año</w:t>
      </w:r>
    </w:p>
    <w:p>
      <w:pPr>
        <w:pStyle w:val="TextBody"/>
        <w:rPr/>
      </w:pPr>
      <w:r>
        <w:rPr/>
      </w:r>
    </w:p>
    <w:p>
      <w:pPr>
        <w:pStyle w:val="TextBody"/>
        <w:rPr/>
      </w:pPr>
      <w:r>
        <w:rPr/>
      </w:r>
    </w:p>
    <w:p>
      <w:pPr>
        <w:pStyle w:val="Normal"/>
        <w:jc w:val="both"/>
        <w:rPr>
          <w:b/>
          <w:b/>
          <w:sz w:val="24"/>
        </w:rPr>
      </w:pPr>
      <w:r>
        <w:rPr>
          <w:b/>
          <w:sz w:val="24"/>
        </w:rPr>
        <w:t xml:space="preserve">4.  CONTENIDOS </w:t>
      </w:r>
    </w:p>
    <w:p>
      <w:pPr>
        <w:pStyle w:val="ListNumber2"/>
        <w:numPr>
          <w:ilvl w:val="0"/>
          <w:numId w:val="0"/>
        </w:numPr>
        <w:ind w:left="284" w:hanging="0"/>
        <w:rPr>
          <w:rFonts w:ascii="Times New Roman" w:hAnsi="Times New Roman"/>
          <w:sz w:val="24"/>
          <w:u w:val="single"/>
        </w:rPr>
      </w:pPr>
      <w:r>
        <w:rPr>
          <w:rFonts w:ascii="Times New Roman" w:hAnsi="Times New Roman"/>
          <w:sz w:val="24"/>
          <w:u w:val="single"/>
        </w:rPr>
      </w:r>
    </w:p>
    <w:p>
      <w:pPr>
        <w:pStyle w:val="ListNumber2"/>
        <w:numPr>
          <w:ilvl w:val="0"/>
          <w:numId w:val="0"/>
        </w:numPr>
        <w:ind w:left="284" w:hanging="0"/>
        <w:rPr>
          <w:rFonts w:ascii="Times New Roman" w:hAnsi="Times New Roman"/>
          <w:sz w:val="24"/>
          <w:u w:val="single"/>
        </w:rPr>
      </w:pPr>
      <w:r>
        <w:rPr>
          <w:rFonts w:ascii="Times New Roman" w:hAnsi="Times New Roman"/>
          <w:sz w:val="24"/>
          <w:u w:val="single"/>
        </w:rPr>
        <w:t xml:space="preserve">Unidad 1 </w:t>
      </w:r>
    </w:p>
    <w:p>
      <w:pPr>
        <w:pStyle w:val="ListNumber2"/>
        <w:numPr>
          <w:ilvl w:val="0"/>
          <w:numId w:val="3"/>
        </w:numPr>
        <w:ind w:left="568" w:hanging="0"/>
        <w:rPr>
          <w:rFonts w:ascii="Times New Roman" w:hAnsi="Times New Roman"/>
          <w:sz w:val="24"/>
        </w:rPr>
      </w:pPr>
      <w:r>
        <w:rPr>
          <w:rFonts w:ascii="Times New Roman" w:hAnsi="Times New Roman"/>
          <w:sz w:val="24"/>
        </w:rPr>
        <w:t>Nuevos sentidos de la transmisión: la tensión entre conservar y transformar la cultura.</w:t>
      </w:r>
    </w:p>
    <w:p>
      <w:pPr>
        <w:pStyle w:val="ListNumber2"/>
        <w:numPr>
          <w:ilvl w:val="0"/>
          <w:numId w:val="0"/>
        </w:numPr>
        <w:ind w:left="284" w:hanging="0"/>
        <w:rPr>
          <w:rFonts w:ascii="Times New Roman" w:hAnsi="Times New Roman"/>
          <w:sz w:val="24"/>
        </w:rPr>
      </w:pPr>
      <w:r>
        <w:rPr>
          <w:rFonts w:ascii="Times New Roman" w:hAnsi="Times New Roman"/>
          <w:sz w:val="24"/>
        </w:rPr>
      </w:r>
    </w:p>
    <w:p>
      <w:pPr>
        <w:pStyle w:val="Heading4"/>
        <w:rPr>
          <w:b w:val="false"/>
          <w:b w:val="false"/>
          <w:sz w:val="24"/>
        </w:rPr>
      </w:pPr>
      <w:r>
        <w:rPr>
          <w:sz w:val="24"/>
        </w:rPr>
        <w:t>-</w:t>
      </w:r>
      <w:r>
        <w:rPr>
          <w:b w:val="false"/>
          <w:sz w:val="24"/>
        </w:rPr>
        <w:t>Concepto</w:t>
      </w:r>
      <w:r>
        <w:rPr>
          <w:sz w:val="24"/>
        </w:rPr>
        <w:t>s:</w:t>
      </w:r>
      <w:r>
        <w:rPr>
          <w:b w:val="false"/>
          <w:sz w:val="24"/>
        </w:rPr>
        <w:t xml:space="preserve"> Enseñanza, Educación, Complejidad, Multiculturalidad, Diversidad, Medio Ambiente, ESI.</w:t>
      </w:r>
    </w:p>
    <w:p>
      <w:pPr>
        <w:pStyle w:val="Normal"/>
        <w:rPr/>
      </w:pPr>
      <w:r>
        <w:rPr/>
      </w:r>
    </w:p>
    <w:p>
      <w:pPr>
        <w:pStyle w:val="Normal"/>
        <w:numPr>
          <w:ilvl w:val="0"/>
          <w:numId w:val="4"/>
        </w:numPr>
        <w:rPr>
          <w:sz w:val="24"/>
          <w:szCs w:val="24"/>
        </w:rPr>
      </w:pPr>
      <w:r>
        <w:rPr>
          <w:sz w:val="24"/>
          <w:szCs w:val="24"/>
        </w:rPr>
        <w:t>Freire P.- 2008-El grito manso-ed. SigloXXI-Argentina</w:t>
      </w:r>
    </w:p>
    <w:p>
      <w:pPr>
        <w:pStyle w:val="Normal"/>
        <w:numPr>
          <w:ilvl w:val="0"/>
          <w:numId w:val="4"/>
        </w:numPr>
        <w:rPr>
          <w:sz w:val="24"/>
          <w:szCs w:val="24"/>
        </w:rPr>
      </w:pPr>
      <w:r>
        <w:rPr>
          <w:sz w:val="24"/>
          <w:szCs w:val="24"/>
        </w:rPr>
        <w:t>LNE- Ley 26026</w:t>
      </w:r>
    </w:p>
    <w:p>
      <w:pPr>
        <w:pStyle w:val="ListParagraph"/>
        <w:rPr>
          <w:sz w:val="24"/>
          <w:szCs w:val="24"/>
        </w:rPr>
      </w:pPr>
      <w:r>
        <w:rPr>
          <w:sz w:val="24"/>
          <w:szCs w:val="24"/>
        </w:rPr>
      </w:r>
    </w:p>
    <w:p>
      <w:pPr>
        <w:pStyle w:val="Normal"/>
        <w:numPr>
          <w:ilvl w:val="0"/>
          <w:numId w:val="4"/>
        </w:numPr>
        <w:rPr>
          <w:sz w:val="24"/>
          <w:szCs w:val="24"/>
        </w:rPr>
      </w:pPr>
      <w:r>
        <w:rPr>
          <w:sz w:val="24"/>
          <w:szCs w:val="24"/>
        </w:rPr>
        <w:t>Derechos del Niño, Niña y Adolescentes.</w:t>
      </w:r>
    </w:p>
    <w:p>
      <w:pPr>
        <w:pStyle w:val="ListParagraph"/>
        <w:rPr>
          <w:sz w:val="24"/>
          <w:szCs w:val="24"/>
        </w:rPr>
      </w:pPr>
      <w:r>
        <w:rPr>
          <w:sz w:val="24"/>
          <w:szCs w:val="24"/>
        </w:rPr>
      </w:r>
    </w:p>
    <w:p>
      <w:pPr>
        <w:pStyle w:val="Normal"/>
        <w:numPr>
          <w:ilvl w:val="0"/>
          <w:numId w:val="4"/>
        </w:numPr>
        <w:rPr>
          <w:sz w:val="24"/>
          <w:szCs w:val="24"/>
        </w:rPr>
      </w:pPr>
      <w:r>
        <w:rPr>
          <w:sz w:val="24"/>
          <w:szCs w:val="24"/>
        </w:rPr>
        <w:t>Colección  Derechos Humanos, Género y ESI en la escuela. Ministerio de educación. Argentina . 2021.</w:t>
      </w:r>
    </w:p>
    <w:p>
      <w:pPr>
        <w:pStyle w:val="ListParagraph"/>
        <w:rPr>
          <w:sz w:val="24"/>
          <w:szCs w:val="24"/>
        </w:rPr>
      </w:pPr>
      <w:r>
        <w:rPr>
          <w:sz w:val="24"/>
          <w:szCs w:val="24"/>
        </w:rPr>
      </w:r>
    </w:p>
    <w:p>
      <w:pPr>
        <w:pStyle w:val="Normal"/>
        <w:numPr>
          <w:ilvl w:val="0"/>
          <w:numId w:val="4"/>
        </w:numPr>
        <w:rPr>
          <w:sz w:val="24"/>
          <w:szCs w:val="24"/>
        </w:rPr>
      </w:pPr>
      <w:r>
        <w:rPr>
          <w:sz w:val="24"/>
          <w:szCs w:val="24"/>
        </w:rPr>
        <w:t>Comunicado N°1/2023 DGCyE.</w:t>
      </w:r>
    </w:p>
    <w:p>
      <w:pPr>
        <w:pStyle w:val="Normal"/>
        <w:rPr>
          <w:sz w:val="24"/>
          <w:szCs w:val="24"/>
        </w:rPr>
      </w:pPr>
      <w:r>
        <w:rPr>
          <w:sz w:val="24"/>
          <w:szCs w:val="24"/>
        </w:rPr>
      </w:r>
    </w:p>
    <w:p>
      <w:pPr>
        <w:pStyle w:val="Normal"/>
        <w:rPr>
          <w:sz w:val="24"/>
        </w:rPr>
      </w:pPr>
      <w:r>
        <w:rPr>
          <w:sz w:val="24"/>
          <w:szCs w:val="24"/>
        </w:rPr>
        <w:t xml:space="preserve">              </w:t>
      </w:r>
      <w:r>
        <w:rPr>
          <w:sz w:val="24"/>
          <w:szCs w:val="24"/>
        </w:rPr>
        <w:t>Constitución Nacional Argentina-Reforma 1994</w:t>
      </w:r>
    </w:p>
    <w:p>
      <w:pPr>
        <w:pStyle w:val="Normal"/>
        <w:rPr>
          <w:sz w:val="24"/>
        </w:rPr>
      </w:pPr>
      <w:r>
        <w:rPr>
          <w:sz w:val="24"/>
        </w:rPr>
        <w:t>Lectura complementaria:</w:t>
      </w:r>
    </w:p>
    <w:p>
      <w:pPr>
        <w:pStyle w:val="Normal"/>
        <w:numPr>
          <w:ilvl w:val="0"/>
          <w:numId w:val="4"/>
        </w:numPr>
        <w:rPr/>
      </w:pPr>
      <w:r>
        <w:rPr>
          <w:sz w:val="24"/>
        </w:rPr>
        <w:t xml:space="preserve"> </w:t>
      </w:r>
      <w:r>
        <w:rPr>
          <w:sz w:val="24"/>
          <w:szCs w:val="24"/>
        </w:rPr>
        <w:t>PAULO FREIRE (2008) “La educación como práctica de la libertad”  Argentina. SigloXXI.</w:t>
      </w:r>
    </w:p>
    <w:p>
      <w:pPr>
        <w:pStyle w:val="Normal"/>
        <w:rPr>
          <w:sz w:val="24"/>
        </w:rPr>
      </w:pPr>
      <w:r>
        <w:rPr>
          <w:sz w:val="24"/>
        </w:rPr>
      </w:r>
    </w:p>
    <w:p>
      <w:pPr>
        <w:pStyle w:val="Normal"/>
        <w:numPr>
          <w:ilvl w:val="0"/>
          <w:numId w:val="4"/>
        </w:numPr>
        <w:rPr/>
      </w:pPr>
      <w:r>
        <w:rPr>
          <w:sz w:val="24"/>
          <w:szCs w:val="24"/>
        </w:rPr>
        <w:t>TONUCHI, F,(1980) “Con ojos de niños” Viñetas</w:t>
      </w:r>
    </w:p>
    <w:p>
      <w:pPr>
        <w:pStyle w:val="Normal"/>
        <w:rPr>
          <w:sz w:val="24"/>
          <w:szCs w:val="24"/>
        </w:rPr>
      </w:pPr>
      <w:r>
        <w:rPr>
          <w:sz w:val="24"/>
          <w:szCs w:val="24"/>
        </w:rPr>
      </w:r>
    </w:p>
    <w:p>
      <w:pPr>
        <w:pStyle w:val="ListNumber2"/>
        <w:numPr>
          <w:ilvl w:val="0"/>
          <w:numId w:val="0"/>
        </w:numPr>
        <w:ind w:left="284" w:hanging="0"/>
        <w:rPr>
          <w:rFonts w:ascii="Times New Roman" w:hAnsi="Times New Roman"/>
          <w:sz w:val="24"/>
          <w:u w:val="single"/>
        </w:rPr>
      </w:pPr>
      <w:r>
        <w:rPr>
          <w:rFonts w:ascii="Times New Roman" w:hAnsi="Times New Roman"/>
          <w:sz w:val="24"/>
          <w:u w:val="single"/>
        </w:rPr>
        <w:t xml:space="preserve">Unidad 2 </w:t>
      </w:r>
    </w:p>
    <w:p>
      <w:pPr>
        <w:pStyle w:val="ListNumber2"/>
        <w:numPr>
          <w:ilvl w:val="0"/>
          <w:numId w:val="3"/>
        </w:numPr>
        <w:tabs>
          <w:tab w:val="clear" w:pos="708"/>
          <w:tab w:val="left" w:pos="644" w:leader="none"/>
        </w:tabs>
        <w:ind w:left="568" w:hanging="0"/>
        <w:rPr>
          <w:rFonts w:ascii="Times New Roman" w:hAnsi="Times New Roman"/>
          <w:sz w:val="24"/>
          <w:u w:val="single"/>
        </w:rPr>
      </w:pPr>
      <w:r>
        <w:rPr>
          <w:rFonts w:ascii="Times New Roman" w:hAnsi="Times New Roman"/>
          <w:sz w:val="24"/>
        </w:rPr>
        <w:t>La</w:t>
      </w:r>
      <w:r>
        <w:rPr>
          <w:rFonts w:ascii="Times New Roman" w:hAnsi="Times New Roman"/>
          <w:sz w:val="24"/>
          <w:u w:val="single"/>
        </w:rPr>
        <w:t xml:space="preserve"> </w:t>
      </w:r>
      <w:r>
        <w:rPr>
          <w:rFonts w:ascii="Times New Roman" w:hAnsi="Times New Roman"/>
          <w:sz w:val="24"/>
        </w:rPr>
        <w:t>Enseñanza. Escuela.Aula.Prácticas complejas situadas como objeto de estudio de la Didáctica. Actores, situación didáctica, elementos. Contrato Didáctico.</w:t>
      </w:r>
    </w:p>
    <w:p>
      <w:pPr>
        <w:pStyle w:val="ListNumber2"/>
        <w:numPr>
          <w:ilvl w:val="0"/>
          <w:numId w:val="0"/>
        </w:numPr>
        <w:ind w:left="568" w:hanging="0"/>
        <w:rPr>
          <w:rFonts w:ascii="Times New Roman" w:hAnsi="Times New Roman"/>
          <w:sz w:val="24"/>
          <w:szCs w:val="24"/>
          <w:u w:val="single"/>
        </w:rPr>
      </w:pPr>
      <w:r>
        <w:rPr/>
      </w:r>
    </w:p>
    <w:p>
      <w:pPr>
        <w:pStyle w:val="Normal"/>
        <w:numPr>
          <w:ilvl w:val="0"/>
          <w:numId w:val="4"/>
        </w:numPr>
        <w:rPr>
          <w:sz w:val="24"/>
          <w:szCs w:val="24"/>
        </w:rPr>
      </w:pPr>
      <w:r>
        <w:rPr>
          <w:sz w:val="24"/>
          <w:szCs w:val="24"/>
        </w:rPr>
        <w:t>GVIRTZ, S y PALAMIDESSI, M(2011). “El ABC de la Tarea Docente: Curriculum y Enseñanza” Buenos Aires. Ed. Aique Editores.</w:t>
      </w:r>
    </w:p>
    <w:p>
      <w:pPr>
        <w:pStyle w:val="Normal"/>
        <w:numPr>
          <w:ilvl w:val="0"/>
          <w:numId w:val="4"/>
        </w:numPr>
        <w:rPr>
          <w:sz w:val="24"/>
          <w:szCs w:val="24"/>
        </w:rPr>
      </w:pPr>
      <w:r>
        <w:rPr>
          <w:sz w:val="24"/>
          <w:szCs w:val="24"/>
        </w:rPr>
        <w:t>Diseño Curricular de Primaria. DGCyE</w:t>
      </w:r>
    </w:p>
    <w:p>
      <w:pPr>
        <w:pStyle w:val="Normal"/>
        <w:numPr>
          <w:ilvl w:val="0"/>
          <w:numId w:val="4"/>
        </w:numPr>
        <w:rPr>
          <w:sz w:val="24"/>
          <w:szCs w:val="24"/>
        </w:rPr>
      </w:pPr>
      <w:r>
        <w:rPr>
          <w:sz w:val="24"/>
          <w:szCs w:val="24"/>
        </w:rPr>
        <w:t>Somos Ambiente- Formación docente para la educación ambiental integral- INFOD-2022.</w:t>
      </w:r>
    </w:p>
    <w:p>
      <w:pPr>
        <w:pStyle w:val="Normal"/>
        <w:numPr>
          <w:ilvl w:val="0"/>
          <w:numId w:val="4"/>
        </w:numPr>
        <w:rPr/>
      </w:pPr>
      <w:r>
        <w:rPr>
          <w:sz w:val="24"/>
          <w:szCs w:val="24"/>
        </w:rPr>
        <w:t>CAMILLONI, Alicia (et. al)(2007)El saber didáctico. Ed. Paidós. Colección: Cuestiones de educación.Cap.6.</w:t>
      </w:r>
    </w:p>
    <w:p>
      <w:pPr>
        <w:pStyle w:val="Normal"/>
        <w:numPr>
          <w:ilvl w:val="0"/>
          <w:numId w:val="0"/>
        </w:numPr>
        <w:ind w:left="890" w:hanging="0"/>
        <w:rPr>
          <w:sz w:val="24"/>
          <w:szCs w:val="24"/>
        </w:rPr>
      </w:pPr>
      <w:r>
        <w:rPr/>
      </w:r>
    </w:p>
    <w:p>
      <w:pPr>
        <w:pStyle w:val="ListNumber2"/>
        <w:numPr>
          <w:ilvl w:val="0"/>
          <w:numId w:val="0"/>
        </w:numPr>
        <w:ind w:left="454" w:hanging="284"/>
        <w:rPr>
          <w:rFonts w:ascii="Times New Roman" w:hAnsi="Times New Roman"/>
          <w:sz w:val="24"/>
          <w:u w:val="single"/>
        </w:rPr>
      </w:pPr>
      <w:r>
        <w:rPr>
          <w:rFonts w:ascii="Times New Roman" w:hAnsi="Times New Roman"/>
          <w:sz w:val="24"/>
          <w:u w:val="single"/>
        </w:rPr>
        <w:t>Lectura complementaria:</w:t>
      </w:r>
    </w:p>
    <w:p>
      <w:pPr>
        <w:pStyle w:val="ListNumber2"/>
        <w:numPr>
          <w:ilvl w:val="0"/>
          <w:numId w:val="0"/>
        </w:numPr>
        <w:ind w:left="454" w:hanging="284"/>
        <w:rPr>
          <w:rFonts w:ascii="Times New Roman" w:hAnsi="Times New Roman"/>
          <w:sz w:val="24"/>
          <w:u w:val="single"/>
        </w:rPr>
      </w:pPr>
      <w:r>
        <w:rPr>
          <w:rFonts w:ascii="Times New Roman" w:hAnsi="Times New Roman"/>
          <w:sz w:val="24"/>
          <w:u w:val="single"/>
        </w:rPr>
      </w:r>
    </w:p>
    <w:p>
      <w:pPr>
        <w:pStyle w:val="ListNumber2"/>
        <w:numPr>
          <w:ilvl w:val="0"/>
          <w:numId w:val="0"/>
        </w:numPr>
        <w:ind w:left="454" w:hanging="284"/>
        <w:rPr>
          <w:rFonts w:ascii="Times New Roman" w:hAnsi="Times New Roman"/>
          <w:sz w:val="24"/>
          <w:u w:val="single"/>
        </w:rPr>
      </w:pPr>
      <w:r>
        <w:rPr>
          <w:rFonts w:ascii="Times New Roman" w:hAnsi="Times New Roman"/>
          <w:sz w:val="24"/>
          <w:u w:val="single"/>
        </w:rPr>
      </w:r>
    </w:p>
    <w:p>
      <w:pPr>
        <w:pStyle w:val="ListNumber2"/>
        <w:numPr>
          <w:ilvl w:val="0"/>
          <w:numId w:val="0"/>
        </w:numPr>
        <w:ind w:left="454" w:hanging="284"/>
        <w:rPr>
          <w:rFonts w:ascii="Times New Roman" w:hAnsi="Times New Roman"/>
          <w:sz w:val="24"/>
          <w:u w:val="single"/>
        </w:rPr>
      </w:pPr>
      <w:r>
        <w:rPr>
          <w:rFonts w:ascii="Times New Roman" w:hAnsi="Times New Roman"/>
          <w:sz w:val="24"/>
          <w:u w:val="single"/>
        </w:rPr>
      </w:r>
    </w:p>
    <w:p>
      <w:pPr>
        <w:pStyle w:val="ListNumber2"/>
        <w:numPr>
          <w:ilvl w:val="0"/>
          <w:numId w:val="0"/>
        </w:numPr>
        <w:tabs>
          <w:tab w:val="clear" w:pos="708"/>
          <w:tab w:val="left" w:pos="644" w:leader="none"/>
        </w:tabs>
        <w:ind w:left="0" w:hanging="0"/>
        <w:rPr/>
      </w:pPr>
      <w:r>
        <w:rPr>
          <w:sz w:val="24"/>
          <w:szCs w:val="24"/>
        </w:rPr>
        <w:t>*Mc LAREN, PETER,( 1989). “Pedagogía crítica: construcción de un arco de sueño social y de una entrada a la esperanza”. Ensayo. Universidad de California.</w:t>
      </w:r>
    </w:p>
    <w:p>
      <w:pPr>
        <w:pStyle w:val="Normal"/>
        <w:numPr>
          <w:ilvl w:val="0"/>
          <w:numId w:val="0"/>
        </w:numPr>
        <w:ind w:left="1060" w:hanging="0"/>
        <w:rPr>
          <w:szCs w:val="24"/>
        </w:rPr>
      </w:pPr>
      <w:r>
        <w:rPr>
          <w:sz w:val="24"/>
          <w:u w:val="single"/>
        </w:rPr>
      </w:r>
    </w:p>
    <w:p>
      <w:pPr>
        <w:pStyle w:val="Normal"/>
        <w:numPr>
          <w:ilvl w:val="0"/>
          <w:numId w:val="0"/>
        </w:numPr>
        <w:ind w:left="890" w:hanging="0"/>
        <w:rPr>
          <w:rFonts w:ascii="Times New Roman" w:hAnsi="Times New Roman"/>
          <w:sz w:val="24"/>
          <w:u w:val="single"/>
        </w:rPr>
      </w:pPr>
      <w:r>
        <w:rPr>
          <w:sz w:val="24"/>
          <w:szCs w:val="24"/>
          <w:u w:val="single"/>
        </w:rPr>
        <w:t>*STEIMAN, JORGE (2008) “Más Didáctica (en la educación superior)”  Miño y Dávila- Buenos Aires. UNSAM  EDITA.</w:t>
      </w:r>
    </w:p>
    <w:p>
      <w:pPr>
        <w:pStyle w:val="ListNumber2"/>
        <w:numPr>
          <w:ilvl w:val="0"/>
          <w:numId w:val="0"/>
        </w:numPr>
        <w:ind w:left="454" w:hanging="284"/>
        <w:rPr>
          <w:rFonts w:ascii="Times New Roman" w:hAnsi="Times New Roman"/>
          <w:sz w:val="24"/>
          <w:u w:val="single"/>
        </w:rPr>
      </w:pPr>
      <w:r>
        <w:rPr>
          <w:rFonts w:ascii="Times New Roman" w:hAnsi="Times New Roman"/>
          <w:sz w:val="24"/>
          <w:u w:val="single"/>
        </w:rPr>
      </w:r>
    </w:p>
    <w:p>
      <w:pPr>
        <w:pStyle w:val="ListNumber2"/>
        <w:numPr>
          <w:ilvl w:val="0"/>
          <w:numId w:val="0"/>
        </w:numPr>
        <w:ind w:left="454" w:hanging="284"/>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Unidad 3</w:t>
      </w:r>
    </w:p>
    <w:p>
      <w:pPr>
        <w:pStyle w:val="ListNumber2"/>
        <w:numPr>
          <w:ilvl w:val="0"/>
          <w:numId w:val="4"/>
        </w:numPr>
        <w:rPr>
          <w:rFonts w:ascii="Times New Roman" w:hAnsi="Times New Roman"/>
          <w:sz w:val="24"/>
        </w:rPr>
      </w:pPr>
      <w:r>
        <w:rPr>
          <w:rFonts w:ascii="Times New Roman" w:hAnsi="Times New Roman"/>
          <w:sz w:val="24"/>
        </w:rPr>
        <w:t xml:space="preserve">Constitución Histórica del Campo del Saber  de la Didáctica. Discusiones actuales en torno al objeto de estudio de la Didáctica.   </w:t>
      </w:r>
    </w:p>
    <w:p>
      <w:pPr>
        <w:pStyle w:val="ListNumber2"/>
        <w:numPr>
          <w:ilvl w:val="0"/>
          <w:numId w:val="0"/>
        </w:numPr>
        <w:ind w:left="530" w:hanging="0"/>
        <w:rPr/>
      </w:pPr>
      <w:r>
        <w:rPr>
          <w:rFonts w:ascii="Times New Roman" w:hAnsi="Times New Roman"/>
          <w:sz w:val="24"/>
        </w:rPr>
        <w:t>–</w:t>
      </w:r>
      <w:r>
        <w:rPr>
          <w:rFonts w:ascii="Times New Roman" w:hAnsi="Times New Roman"/>
          <w:sz w:val="24"/>
        </w:rPr>
        <w:t>Panorama histórico de las corrientes didácticas: la racionalidad didáctica en los iniciadores, en la didáctica tecnicista, en el constructivismo, en la didáctica crítica.</w:t>
      </w:r>
    </w:p>
    <w:p>
      <w:pPr>
        <w:pStyle w:val="ListNumber2"/>
        <w:numPr>
          <w:ilvl w:val="0"/>
          <w:numId w:val="0"/>
        </w:numPr>
        <w:ind w:left="530" w:hanging="0"/>
        <w:rPr>
          <w:rFonts w:ascii="Times New Roman" w:hAnsi="Times New Roman"/>
          <w:sz w:val="24"/>
        </w:rPr>
      </w:pPr>
      <w:r>
        <w:rPr>
          <w:rFonts w:ascii="Times New Roman" w:hAnsi="Times New Roman"/>
          <w:sz w:val="24"/>
        </w:rPr>
      </w:r>
    </w:p>
    <w:p>
      <w:pPr>
        <w:pStyle w:val="ListNumber2"/>
        <w:numPr>
          <w:ilvl w:val="0"/>
          <w:numId w:val="0"/>
        </w:numPr>
        <w:ind w:left="530" w:hanging="0"/>
        <w:rPr>
          <w:rFonts w:ascii="Times New Roman" w:hAnsi="Times New Roman"/>
          <w:sz w:val="24"/>
        </w:rPr>
      </w:pPr>
      <w:r>
        <w:rPr>
          <w:rFonts w:ascii="Times New Roman" w:hAnsi="Times New Roman"/>
          <w:sz w:val="24"/>
        </w:rPr>
        <w:t>* Ministerio  de  Educación de la Nación (2010): DIDACTICA GENERAL-Buenos Aires (Aportes para el desarrollo curricular).</w:t>
      </w:r>
    </w:p>
    <w:p>
      <w:pPr>
        <w:pStyle w:val="ListNumber2"/>
        <w:numPr>
          <w:ilvl w:val="0"/>
          <w:numId w:val="0"/>
        </w:numPr>
        <w:ind w:left="530" w:hanging="0"/>
        <w:rPr>
          <w:rFonts w:ascii="Times New Roman" w:hAnsi="Times New Roman"/>
          <w:sz w:val="24"/>
        </w:rPr>
      </w:pPr>
      <w:r>
        <w:rPr>
          <w:rFonts w:ascii="Times New Roman" w:hAnsi="Times New Roman"/>
          <w:sz w:val="24"/>
        </w:rPr>
      </w:r>
    </w:p>
    <w:p>
      <w:pPr>
        <w:pStyle w:val="ListNumber2"/>
        <w:numPr>
          <w:ilvl w:val="0"/>
          <w:numId w:val="0"/>
        </w:numPr>
        <w:ind w:left="530" w:hanging="0"/>
        <w:rPr/>
      </w:pPr>
      <w:r>
        <w:rPr>
          <w:rFonts w:ascii="Times New Roman" w:hAnsi="Times New Roman"/>
          <w:sz w:val="24"/>
        </w:rPr>
        <w:t>* Diker,G  ¿  Qué hay de nuevo en las nuevas infancias? 1° ed- Los Polvorines. UNdeGS, Buenos Aires. Biblioteca Nacional- 2009.</w:t>
      </w:r>
    </w:p>
    <w:p>
      <w:pPr>
        <w:pStyle w:val="ListNumber2"/>
        <w:numPr>
          <w:ilvl w:val="0"/>
          <w:numId w:val="0"/>
        </w:numPr>
        <w:ind w:left="530" w:hanging="0"/>
        <w:rPr>
          <w:rFonts w:ascii="Times New Roman" w:hAnsi="Times New Roman"/>
          <w:sz w:val="24"/>
        </w:rPr>
      </w:pPr>
      <w:r>
        <w:rPr/>
      </w:r>
    </w:p>
    <w:p>
      <w:pPr>
        <w:pStyle w:val="ListNumber2"/>
        <w:numPr>
          <w:ilvl w:val="0"/>
          <w:numId w:val="0"/>
        </w:numPr>
        <w:rPr>
          <w:rFonts w:ascii="Times New Roman" w:hAnsi="Times New Roman"/>
          <w:sz w:val="24"/>
        </w:rPr>
      </w:pPr>
      <w:r>
        <w:rPr>
          <w:rFonts w:ascii="Times New Roman" w:hAnsi="Times New Roman"/>
          <w:sz w:val="24"/>
        </w:rPr>
        <w:t>Lectura complementaria:</w:t>
      </w:r>
    </w:p>
    <w:p>
      <w:pPr>
        <w:pStyle w:val="ListNumber2"/>
        <w:numPr>
          <w:ilvl w:val="0"/>
          <w:numId w:val="0"/>
        </w:numPr>
        <w:rPr>
          <w:rFonts w:ascii="Times New Roman" w:hAnsi="Times New Roman"/>
          <w:sz w:val="24"/>
        </w:rPr>
      </w:pPr>
      <w:r>
        <w:rPr>
          <w:rFonts w:ascii="Times New Roman" w:hAnsi="Times New Roman"/>
          <w:sz w:val="24"/>
        </w:rPr>
      </w:r>
    </w:p>
    <w:p>
      <w:pPr>
        <w:pStyle w:val="ListNumber2"/>
        <w:numPr>
          <w:ilvl w:val="0"/>
          <w:numId w:val="0"/>
        </w:numPr>
        <w:ind w:left="530" w:hanging="0"/>
        <w:rPr>
          <w:rFonts w:ascii="Times New Roman" w:hAnsi="Times New Roman"/>
          <w:sz w:val="24"/>
        </w:rPr>
      </w:pPr>
      <w:r>
        <w:rPr>
          <w:rFonts w:ascii="Times New Roman" w:hAnsi="Times New Roman"/>
          <w:sz w:val="24"/>
        </w:rPr>
        <w:t xml:space="preserve">*Carli, S. Niñez, </w:t>
      </w:r>
      <w:r>
        <w:rPr>
          <w:rFonts w:ascii="Times New Roman" w:hAnsi="Times New Roman"/>
          <w:sz w:val="24"/>
        </w:rPr>
        <w:t>2000-P</w:t>
      </w:r>
      <w:r>
        <w:rPr>
          <w:rFonts w:ascii="Times New Roman" w:hAnsi="Times New Roman"/>
          <w:sz w:val="24"/>
        </w:rPr>
        <w:t>edagogía y política. Ed Miño y Dávila. Universidad de Buenos Aires-. Pág 12 a 34.</w:t>
      </w:r>
    </w:p>
    <w:p>
      <w:pPr>
        <w:pStyle w:val="ListNumber2"/>
        <w:numPr>
          <w:ilvl w:val="0"/>
          <w:numId w:val="0"/>
        </w:numPr>
        <w:ind w:left="530" w:hanging="0"/>
        <w:rPr>
          <w:rFonts w:ascii="Times New Roman" w:hAnsi="Times New Roman"/>
          <w:sz w:val="24"/>
        </w:rPr>
      </w:pPr>
      <w:r>
        <w:rPr>
          <w:rFonts w:ascii="Times New Roman" w:hAnsi="Times New Roman"/>
          <w:sz w:val="24"/>
        </w:rPr>
      </w:r>
    </w:p>
    <w:p>
      <w:pPr>
        <w:pStyle w:val="ListNumber2"/>
        <w:numPr>
          <w:ilvl w:val="0"/>
          <w:numId w:val="0"/>
        </w:numPr>
        <w:ind w:left="454" w:hanging="284"/>
        <w:rPr>
          <w:rFonts w:ascii="Times New Roman" w:hAnsi="Times New Roman"/>
          <w:sz w:val="24"/>
          <w:u w:val="single"/>
        </w:rPr>
      </w:pPr>
      <w:r>
        <w:rPr>
          <w:rFonts w:ascii="Times New Roman" w:hAnsi="Times New Roman"/>
          <w:sz w:val="24"/>
          <w:u w:val="single"/>
        </w:rPr>
        <w:t xml:space="preserve">Unidad 4 </w:t>
      </w:r>
    </w:p>
    <w:p>
      <w:pPr>
        <w:pStyle w:val="ListNumber2"/>
        <w:numPr>
          <w:ilvl w:val="0"/>
          <w:numId w:val="4"/>
        </w:numPr>
        <w:rPr>
          <w:rFonts w:ascii="Times New Roman" w:hAnsi="Times New Roman"/>
          <w:sz w:val="24"/>
        </w:rPr>
      </w:pPr>
      <w:r>
        <w:rPr>
          <w:rFonts w:ascii="Times New Roman" w:hAnsi="Times New Roman"/>
          <w:sz w:val="24"/>
        </w:rPr>
        <w:t xml:space="preserve">Agenda actual de la Didáctica: Currículo, Intencionalidades. Problema de los contenidos. Construcción metodológica. Interacción social y dinámica de la clase. </w:t>
      </w:r>
    </w:p>
    <w:p>
      <w:pPr>
        <w:pStyle w:val="ListNumber2"/>
        <w:numPr>
          <w:ilvl w:val="0"/>
          <w:numId w:val="0"/>
        </w:numPr>
        <w:ind w:left="530" w:hanging="0"/>
        <w:rPr>
          <w:rFonts w:ascii="Times New Roman" w:hAnsi="Times New Roman"/>
          <w:sz w:val="24"/>
        </w:rPr>
      </w:pPr>
      <w:r>
        <w:rPr>
          <w:rFonts w:ascii="Times New Roman" w:hAnsi="Times New Roman"/>
          <w:sz w:val="24"/>
        </w:rPr>
        <w:t>- Objetivos, Contenidos, Actividades y Evaluación  según los diferentes modelos históricos didácticos. Estrategias Didácticas. Planificación Didàctica. Contrato Didáctico. Análisis crítico.</w:t>
      </w:r>
    </w:p>
    <w:p>
      <w:pPr>
        <w:pStyle w:val="Normal"/>
        <w:numPr>
          <w:ilvl w:val="0"/>
          <w:numId w:val="4"/>
        </w:numPr>
        <w:jc w:val="both"/>
        <w:rPr>
          <w:sz w:val="24"/>
        </w:rPr>
      </w:pPr>
      <w:r>
        <w:rPr>
          <w:sz w:val="24"/>
        </w:rPr>
        <w:t>DISEÑOS CURRICULARES de DGC y E- Pcia de Buenos Aires .</w:t>
      </w:r>
    </w:p>
    <w:p>
      <w:pPr>
        <w:pStyle w:val="Normal"/>
        <w:numPr>
          <w:ilvl w:val="0"/>
          <w:numId w:val="4"/>
        </w:numPr>
        <w:jc w:val="both"/>
        <w:rPr/>
      </w:pPr>
      <w:r>
        <w:rPr>
          <w:sz w:val="24"/>
        </w:rPr>
        <w:t>Sanjurjo, L. Volver a pensar la clase: las formas básicas de enseñar. 1! Ed Rosario. Homo Sapiens. 2003.</w:t>
      </w:r>
    </w:p>
    <w:p>
      <w:pPr>
        <w:pStyle w:val="Normal"/>
        <w:jc w:val="both"/>
        <w:rPr/>
      </w:pPr>
      <w:r>
        <w:rPr>
          <w:sz w:val="24"/>
        </w:rPr>
        <w:t>Lectura complementaria.</w:t>
      </w:r>
    </w:p>
    <w:p>
      <w:pPr>
        <w:pStyle w:val="Normal"/>
        <w:numPr>
          <w:ilvl w:val="0"/>
          <w:numId w:val="4"/>
        </w:numPr>
        <w:jc w:val="both"/>
        <w:rPr/>
      </w:pPr>
      <w:r>
        <w:rPr>
          <w:sz w:val="24"/>
        </w:rPr>
        <w:t>Davini, M.C.,</w:t>
      </w:r>
      <w:r>
        <w:rPr>
          <w:sz w:val="24"/>
        </w:rPr>
        <w:t>2011-</w:t>
      </w:r>
      <w:r>
        <w:rPr>
          <w:sz w:val="24"/>
        </w:rPr>
        <w:t xml:space="preserve"> Métodos de enseñanza.:didáctica general para maestros y profesores. 1° ed. 2° reimp. Buenos Aires. Santillana.</w:t>
      </w:r>
    </w:p>
    <w:p>
      <w:pPr>
        <w:pStyle w:val="ListNumber2"/>
        <w:numPr>
          <w:ilvl w:val="0"/>
          <w:numId w:val="0"/>
        </w:numPr>
        <w:ind w:left="454" w:hanging="284"/>
        <w:rPr>
          <w:rFonts w:ascii="Times New Roman" w:hAnsi="Times New Roman"/>
          <w:sz w:val="24"/>
          <w:lang w:val="es-AR"/>
        </w:rPr>
      </w:pPr>
      <w:r>
        <w:rPr>
          <w:rFonts w:ascii="Times New Roman" w:hAnsi="Times New Roman"/>
          <w:sz w:val="24"/>
          <w:lang w:val="es-AR"/>
        </w:rPr>
      </w:r>
    </w:p>
    <w:p>
      <w:pPr>
        <w:pStyle w:val="ListNumber2"/>
        <w:numPr>
          <w:ilvl w:val="0"/>
          <w:numId w:val="0"/>
        </w:numPr>
        <w:ind w:left="454" w:hanging="284"/>
        <w:rPr>
          <w:rFonts w:ascii="Times New Roman" w:hAnsi="Times New Roman"/>
          <w:sz w:val="24"/>
        </w:rPr>
      </w:pPr>
      <w:r>
        <w:rPr>
          <w:rFonts w:ascii="Times New Roman" w:hAnsi="Times New Roman"/>
          <w:sz w:val="24"/>
        </w:rPr>
      </w:r>
    </w:p>
    <w:p>
      <w:pPr>
        <w:pStyle w:val="ListNumber2"/>
        <w:numPr>
          <w:ilvl w:val="0"/>
          <w:numId w:val="0"/>
        </w:numPr>
        <w:ind w:left="454" w:hanging="284"/>
        <w:rPr>
          <w:rFonts w:ascii="Times New Roman" w:hAnsi="Times New Roman"/>
          <w:sz w:val="24"/>
          <w:u w:val="single"/>
        </w:rPr>
      </w:pPr>
      <w:r>
        <w:rPr>
          <w:rFonts w:ascii="Times New Roman" w:hAnsi="Times New Roman"/>
          <w:sz w:val="24"/>
          <w:u w:val="single"/>
        </w:rPr>
        <w:t>Unidad 5</w:t>
      </w:r>
    </w:p>
    <w:p>
      <w:pPr>
        <w:pStyle w:val="ListNumber2"/>
        <w:numPr>
          <w:ilvl w:val="0"/>
          <w:numId w:val="4"/>
        </w:numPr>
        <w:rPr/>
      </w:pPr>
      <w:r>
        <w:rPr>
          <w:rFonts w:ascii="Times New Roman" w:hAnsi="Times New Roman"/>
          <w:sz w:val="24"/>
        </w:rPr>
        <w:t xml:space="preserve">El contrato didáctico, el pensamiento práctico. El conocimiento práctico. El discurso narrativo. </w:t>
      </w:r>
      <w:r>
        <w:rPr>
          <w:rFonts w:ascii="Times New Roman" w:hAnsi="Times New Roman"/>
          <w:sz w:val="24"/>
        </w:rPr>
        <w:t>Didáctica de las Matemáticas y Lengua.</w:t>
      </w:r>
    </w:p>
    <w:p>
      <w:pPr>
        <w:pStyle w:val="ListNumber2"/>
        <w:numPr>
          <w:ilvl w:val="0"/>
          <w:numId w:val="0"/>
        </w:numPr>
        <w:ind w:left="454" w:hanging="284"/>
        <w:rPr>
          <w:rFonts w:ascii="Times New Roman" w:hAnsi="Times New Roman"/>
          <w:sz w:val="24"/>
        </w:rPr>
      </w:pPr>
      <w:r>
        <w:rPr>
          <w:rFonts w:ascii="Times New Roman" w:hAnsi="Times New Roman"/>
          <w:sz w:val="24"/>
        </w:rPr>
        <w:t>-Relación conocimiento-alumno-docente.</w:t>
      </w:r>
    </w:p>
    <w:p>
      <w:pPr>
        <w:pStyle w:val="ListNumber2"/>
        <w:numPr>
          <w:ilvl w:val="0"/>
          <w:numId w:val="0"/>
        </w:numPr>
        <w:ind w:left="454" w:hanging="284"/>
        <w:rPr>
          <w:rFonts w:ascii="Times New Roman" w:hAnsi="Times New Roman"/>
          <w:sz w:val="24"/>
        </w:rPr>
      </w:pPr>
      <w:r>
        <w:rPr>
          <w:rFonts w:ascii="Times New Roman" w:hAnsi="Times New Roman"/>
          <w:sz w:val="24"/>
        </w:rPr>
        <w:t>-Situación didáctica- Secuencia Didáctica-</w:t>
      </w:r>
    </w:p>
    <w:p>
      <w:pPr>
        <w:pStyle w:val="ListNumber2"/>
        <w:numPr>
          <w:ilvl w:val="0"/>
          <w:numId w:val="0"/>
        </w:numPr>
        <w:ind w:left="454" w:hanging="284"/>
        <w:rPr>
          <w:rFonts w:ascii="Times New Roman" w:hAnsi="Times New Roman"/>
          <w:sz w:val="24"/>
        </w:rPr>
      </w:pPr>
      <w:r>
        <w:rPr>
          <w:rFonts w:ascii="Times New Roman" w:hAnsi="Times New Roman"/>
          <w:sz w:val="24"/>
        </w:rPr>
        <w:t>-Evaluación –metaevaluación-coevaluación</w:t>
      </w:r>
    </w:p>
    <w:p>
      <w:pPr>
        <w:pStyle w:val="ListNumber2"/>
        <w:numPr>
          <w:ilvl w:val="0"/>
          <w:numId w:val="0"/>
        </w:numPr>
        <w:ind w:left="454" w:hanging="284"/>
        <w:rPr>
          <w:rFonts w:ascii="Times New Roman" w:hAnsi="Times New Roman"/>
          <w:sz w:val="24"/>
        </w:rPr>
      </w:pPr>
      <w:r>
        <w:rPr>
          <w:rFonts w:ascii="Times New Roman" w:hAnsi="Times New Roman"/>
          <w:sz w:val="24"/>
        </w:rPr>
      </w:r>
    </w:p>
    <w:p>
      <w:pPr>
        <w:pStyle w:val="Normal"/>
        <w:numPr>
          <w:ilvl w:val="0"/>
          <w:numId w:val="0"/>
        </w:numPr>
        <w:ind w:left="890" w:hanging="0"/>
        <w:jc w:val="both"/>
        <w:rPr>
          <w:sz w:val="24"/>
        </w:rPr>
      </w:pPr>
      <w:r>
        <w:rPr/>
      </w:r>
    </w:p>
    <w:p>
      <w:pPr>
        <w:pStyle w:val="Normal"/>
        <w:numPr>
          <w:ilvl w:val="0"/>
          <w:numId w:val="4"/>
        </w:numPr>
        <w:jc w:val="both"/>
        <w:rPr>
          <w:sz w:val="24"/>
        </w:rPr>
      </w:pPr>
      <w:r>
        <w:rPr>
          <w:sz w:val="24"/>
        </w:rPr>
        <w:t>Bertoni, A; Poggi,M y Teobaldo, M: Evaluación: Nuevos significados para una práctica compleja. Ed Kapeluz-1996- en 15 Premisas en relación con la Evaluación Educativa.pag 97 a 103.</w:t>
      </w:r>
    </w:p>
    <w:p>
      <w:pPr>
        <w:pStyle w:val="Normal"/>
        <w:numPr>
          <w:ilvl w:val="0"/>
          <w:numId w:val="4"/>
        </w:numPr>
        <w:jc w:val="both"/>
        <w:rPr>
          <w:sz w:val="24"/>
        </w:rPr>
      </w:pPr>
      <w:r>
        <w:rPr>
          <w:sz w:val="24"/>
        </w:rPr>
        <w:t>Charnay, R. Didáctica de Matemática Cap III. Aprender por medio de resolución de Problemas.</w:t>
      </w:r>
    </w:p>
    <w:p>
      <w:pPr>
        <w:pStyle w:val="Normal"/>
        <w:numPr>
          <w:ilvl w:val="0"/>
          <w:numId w:val="4"/>
        </w:numPr>
        <w:jc w:val="both"/>
        <w:rPr>
          <w:sz w:val="24"/>
        </w:rPr>
      </w:pPr>
      <w:r>
        <w:rPr>
          <w:sz w:val="24"/>
        </w:rPr>
        <w:t>ERMEL. Nuestras opciones didácticas. I.N.R.P. –Paris 1990</w:t>
      </w:r>
    </w:p>
    <w:p>
      <w:pPr>
        <w:pStyle w:val="Normal"/>
        <w:numPr>
          <w:ilvl w:val="0"/>
          <w:numId w:val="4"/>
        </w:numPr>
        <w:jc w:val="both"/>
        <w:rPr>
          <w:sz w:val="24"/>
        </w:rPr>
      </w:pPr>
      <w:r>
        <w:rPr>
          <w:sz w:val="24"/>
        </w:rPr>
        <w:t xml:space="preserve">DISEÑOS CURRICULARES de DGEyE- Pcia de Buenos Aires </w:t>
      </w:r>
    </w:p>
    <w:p>
      <w:pPr>
        <w:pStyle w:val="ListNumber2"/>
        <w:numPr>
          <w:ilvl w:val="0"/>
          <w:numId w:val="0"/>
        </w:numPr>
        <w:ind w:left="454" w:hanging="284"/>
        <w:rPr>
          <w:rFonts w:ascii="Times New Roman" w:hAnsi="Times New Roman"/>
          <w:sz w:val="24"/>
          <w:lang w:val="es-AR"/>
        </w:rPr>
      </w:pPr>
      <w:r>
        <w:rPr>
          <w:rFonts w:ascii="Times New Roman" w:hAnsi="Times New Roman"/>
          <w:sz w:val="24"/>
          <w:lang w:val="es-AR"/>
        </w:rPr>
        <w:t>Lectura complementaria:</w:t>
      </w:r>
    </w:p>
    <w:p>
      <w:pPr>
        <w:pStyle w:val="Normal"/>
        <w:numPr>
          <w:ilvl w:val="0"/>
          <w:numId w:val="4"/>
        </w:numPr>
        <w:ind w:left="454" w:hanging="284"/>
        <w:jc w:val="both"/>
        <w:rPr>
          <w:rFonts w:ascii="Times New Roman" w:hAnsi="Times New Roman"/>
          <w:sz w:val="24"/>
          <w:lang w:val="es-AR"/>
        </w:rPr>
      </w:pPr>
      <w:r>
        <w:rPr>
          <w:sz w:val="24"/>
          <w:lang w:val="es-AR"/>
        </w:rPr>
        <w:t>FELMAN, D.(1999) “ Ayudar a enseñar” Cap. I y II. Ed. Aique. Buenos Aires</w:t>
      </w:r>
    </w:p>
    <w:p>
      <w:pPr>
        <w:pStyle w:val="Normal"/>
        <w:numPr>
          <w:ilvl w:val="0"/>
          <w:numId w:val="4"/>
        </w:numPr>
        <w:ind w:left="454" w:hanging="284"/>
        <w:jc w:val="both"/>
        <w:rPr>
          <w:rFonts w:ascii="Times New Roman" w:hAnsi="Times New Roman"/>
          <w:sz w:val="24"/>
          <w:lang w:val="es-AR"/>
        </w:rPr>
      </w:pPr>
      <w:r>
        <w:rPr>
          <w:sz w:val="24"/>
          <w:lang w:val="es-AR"/>
        </w:rPr>
        <w:t>PUGLIESE,M.(1999) “Nombrar el mundo”. ed. Colihue SRL.Argentina.</w:t>
      </w:r>
    </w:p>
    <w:p>
      <w:pPr>
        <w:pStyle w:val="Normal"/>
        <w:numPr>
          <w:ilvl w:val="0"/>
          <w:numId w:val="4"/>
        </w:numPr>
        <w:ind w:left="454" w:hanging="284"/>
        <w:jc w:val="both"/>
        <w:rPr>
          <w:rFonts w:ascii="Times New Roman" w:hAnsi="Times New Roman"/>
          <w:sz w:val="24"/>
          <w:lang w:val="es-AR"/>
        </w:rPr>
      </w:pPr>
      <w:r>
        <w:rPr>
          <w:sz w:val="24"/>
          <w:lang w:val="es-AR"/>
        </w:rPr>
        <w:t>PUGLIESE, M.(</w:t>
      </w:r>
      <w:r>
        <w:rPr>
          <w:sz w:val="24"/>
          <w:lang w:val="es-AR"/>
        </w:rPr>
        <w:t>2005) “Las competencias linguísticas en la escuela infantil: escuchar, hablar, leer y escribir” CPEyMD. Buenos Aires. Argentina</w:t>
      </w:r>
    </w:p>
    <w:p>
      <w:pPr>
        <w:pStyle w:val="Normal"/>
        <w:numPr>
          <w:ilvl w:val="0"/>
          <w:numId w:val="0"/>
        </w:numPr>
        <w:ind w:left="1060" w:hanging="0"/>
        <w:jc w:val="both"/>
        <w:rPr>
          <w:rFonts w:ascii="Times New Roman" w:hAnsi="Times New Roman"/>
          <w:sz w:val="24"/>
          <w:lang w:val="es-AR"/>
        </w:rPr>
      </w:pPr>
      <w:r>
        <w:rPr>
          <w:sz w:val="24"/>
          <w:lang w:val="es-AR"/>
        </w:rPr>
      </w:r>
    </w:p>
    <w:p>
      <w:pPr>
        <w:pStyle w:val="ListNumber2"/>
        <w:numPr>
          <w:ilvl w:val="0"/>
          <w:numId w:val="0"/>
        </w:numPr>
        <w:ind w:left="454" w:hanging="284"/>
        <w:rPr>
          <w:rFonts w:ascii="Times New Roman" w:hAnsi="Times New Roman"/>
          <w:sz w:val="24"/>
          <w:u w:val="single"/>
        </w:rPr>
      </w:pPr>
      <w:r>
        <w:rPr>
          <w:rFonts w:ascii="Times New Roman" w:hAnsi="Times New Roman"/>
          <w:sz w:val="24"/>
          <w:u w:val="single"/>
        </w:rPr>
        <w:t>Unidad 6</w:t>
      </w:r>
    </w:p>
    <w:p>
      <w:pPr>
        <w:pStyle w:val="ListNumber2"/>
        <w:numPr>
          <w:ilvl w:val="0"/>
          <w:numId w:val="4"/>
        </w:numPr>
        <w:rPr/>
      </w:pPr>
      <w:r>
        <w:rPr>
          <w:rFonts w:ascii="Times New Roman" w:hAnsi="Times New Roman"/>
          <w:sz w:val="24"/>
        </w:rPr>
        <w:t>Innovaciones e investigación didáctica-</w:t>
      </w:r>
      <w:r>
        <w:rPr>
          <w:rFonts w:ascii="Times New Roman" w:hAnsi="Times New Roman"/>
          <w:sz w:val="24"/>
        </w:rPr>
        <w:t>Monografías.</w:t>
      </w:r>
    </w:p>
    <w:p>
      <w:pPr>
        <w:pStyle w:val="ListNumber2"/>
        <w:numPr>
          <w:ilvl w:val="0"/>
          <w:numId w:val="0"/>
        </w:numPr>
        <w:ind w:left="454" w:hanging="284"/>
        <w:rPr>
          <w:rFonts w:ascii="Times New Roman" w:hAnsi="Times New Roman"/>
          <w:sz w:val="24"/>
        </w:rPr>
      </w:pPr>
      <w:r>
        <w:rPr>
          <w:rFonts w:ascii="Times New Roman" w:hAnsi="Times New Roman"/>
          <w:sz w:val="24"/>
        </w:rPr>
        <w:t xml:space="preserve">-Investigación Acción. Cartografías escolares- Redes-Los medios audiovisuales- </w:t>
      </w:r>
    </w:p>
    <w:p>
      <w:pPr>
        <w:pStyle w:val="ListNumber2"/>
        <w:numPr>
          <w:ilvl w:val="0"/>
          <w:numId w:val="0"/>
        </w:numPr>
        <w:ind w:left="454" w:hanging="284"/>
        <w:rPr>
          <w:rFonts w:ascii="Times New Roman" w:hAnsi="Times New Roman"/>
          <w:sz w:val="24"/>
        </w:rPr>
      </w:pPr>
      <w:r>
        <w:rPr>
          <w:rFonts w:ascii="Times New Roman" w:hAnsi="Times New Roman"/>
          <w:sz w:val="24"/>
        </w:rPr>
        <w:t>Educación digital- Nuevas comunicaciones Zoom, Wasap, Infod, Página abc.gov.ar</w:t>
      </w:r>
    </w:p>
    <w:p>
      <w:pPr>
        <w:pStyle w:val="ListNumber2"/>
        <w:numPr>
          <w:ilvl w:val="0"/>
          <w:numId w:val="0"/>
        </w:numPr>
        <w:ind w:left="454" w:hanging="284"/>
        <w:rPr/>
      </w:pPr>
      <w:r>
        <w:rPr>
          <w:rFonts w:ascii="Times New Roman" w:hAnsi="Times New Roman"/>
          <w:sz w:val="24"/>
        </w:rPr>
        <w:t xml:space="preserve">- Proyectos educativos. Monografías. Portafolios o Memorias Educativas. </w:t>
      </w:r>
      <w:r>
        <w:rPr>
          <w:rFonts w:ascii="Times New Roman" w:hAnsi="Times New Roman"/>
          <w:sz w:val="24"/>
        </w:rPr>
        <w:t>Lista de cotejos.</w:t>
      </w:r>
    </w:p>
    <w:p>
      <w:pPr>
        <w:pStyle w:val="ListNumber2"/>
        <w:numPr>
          <w:ilvl w:val="0"/>
          <w:numId w:val="0"/>
        </w:numPr>
        <w:ind w:left="454" w:hanging="284"/>
        <w:rPr>
          <w:rFonts w:ascii="Times New Roman" w:hAnsi="Times New Roman"/>
          <w:sz w:val="24"/>
        </w:rPr>
      </w:pPr>
      <w:r>
        <w:rPr>
          <w:rFonts w:ascii="Times New Roman" w:hAnsi="Times New Roman"/>
          <w:sz w:val="24"/>
        </w:rPr>
      </w:r>
    </w:p>
    <w:p>
      <w:pPr>
        <w:pStyle w:val="Normal"/>
        <w:numPr>
          <w:ilvl w:val="0"/>
          <w:numId w:val="4"/>
        </w:numPr>
        <w:jc w:val="both"/>
        <w:rPr/>
      </w:pPr>
      <w:r>
        <w:rPr>
          <w:sz w:val="24"/>
        </w:rPr>
        <w:t>ANDER EGG y AGUILAR (1993) Cómo elaborar un Proyecto. Buenos Aires. Ministerio del Rio de la Plata.</w:t>
      </w:r>
    </w:p>
    <w:p>
      <w:pPr>
        <w:pStyle w:val="Normal"/>
        <w:numPr>
          <w:ilvl w:val="0"/>
          <w:numId w:val="4"/>
        </w:numPr>
        <w:jc w:val="both"/>
        <w:rPr/>
      </w:pPr>
      <w:r>
        <w:rPr>
          <w:sz w:val="24"/>
        </w:rPr>
        <w:t>Videos educativos w.w.w.abc.gob.ar/ Caminos de tiza.</w:t>
      </w:r>
    </w:p>
    <w:p>
      <w:pPr>
        <w:pStyle w:val="Normal"/>
        <w:numPr>
          <w:ilvl w:val="0"/>
          <w:numId w:val="0"/>
        </w:numPr>
        <w:ind w:left="890" w:hanging="0"/>
        <w:jc w:val="both"/>
        <w:rPr>
          <w:sz w:val="24"/>
        </w:rPr>
      </w:pPr>
      <w:r>
        <w:rPr/>
      </w:r>
    </w:p>
    <w:p>
      <w:pPr>
        <w:pStyle w:val="Normal"/>
        <w:jc w:val="both"/>
        <w:rPr/>
      </w:pPr>
      <w:r>
        <w:rPr>
          <w:sz w:val="24"/>
        </w:rPr>
        <w:t>Lectura complementaria:</w:t>
      </w:r>
    </w:p>
    <w:p>
      <w:pPr>
        <w:pStyle w:val="ListNumber2"/>
        <w:numPr>
          <w:ilvl w:val="0"/>
          <w:numId w:val="0"/>
        </w:numPr>
        <w:ind w:left="454" w:hanging="284"/>
        <w:rPr>
          <w:rFonts w:ascii="Times New Roman" w:hAnsi="Times New Roman"/>
          <w:sz w:val="24"/>
          <w:lang w:val="es-AR"/>
        </w:rPr>
      </w:pPr>
      <w:r>
        <w:rPr>
          <w:rFonts w:ascii="Times New Roman" w:hAnsi="Times New Roman"/>
          <w:sz w:val="24"/>
          <w:lang w:val="es-AR"/>
        </w:rPr>
      </w:r>
    </w:p>
    <w:p>
      <w:pPr>
        <w:pStyle w:val="Normal"/>
        <w:numPr>
          <w:ilvl w:val="0"/>
          <w:numId w:val="4"/>
        </w:numPr>
        <w:jc w:val="both"/>
        <w:rPr>
          <w:sz w:val="24"/>
        </w:rPr>
      </w:pPr>
      <w:r>
        <w:rPr>
          <w:sz w:val="24"/>
        </w:rPr>
        <w:t>BATALLAN, GRACIELA (2007) “Docentes de infancia: antropología del trabajo en la escuela primaria”.Buenos Aires. Paidós</w:t>
      </w:r>
    </w:p>
    <w:p>
      <w:pPr>
        <w:pStyle w:val="ListNumber2"/>
        <w:numPr>
          <w:ilvl w:val="0"/>
          <w:numId w:val="0"/>
        </w:numPr>
        <w:ind w:left="454" w:hanging="284"/>
        <w:rPr>
          <w:rFonts w:ascii="Times New Roman" w:hAnsi="Times New Roman"/>
          <w:sz w:val="24"/>
        </w:rPr>
      </w:pPr>
      <w:r>
        <w:rPr>
          <w:rFonts w:ascii="Times New Roman" w:hAnsi="Times New Roman"/>
          <w:sz w:val="24"/>
        </w:rPr>
      </w:r>
    </w:p>
    <w:p>
      <w:pPr>
        <w:pStyle w:val="ListNumber2"/>
        <w:numPr>
          <w:ilvl w:val="0"/>
          <w:numId w:val="0"/>
        </w:numPr>
        <w:ind w:left="454" w:hanging="284"/>
        <w:rPr>
          <w:rFonts w:ascii="Times New Roman" w:hAnsi="Times New Roman"/>
          <w:sz w:val="24"/>
          <w:u w:val="single"/>
        </w:rPr>
      </w:pPr>
      <w:r>
        <w:rPr>
          <w:rFonts w:ascii="Times New Roman" w:hAnsi="Times New Roman"/>
          <w:sz w:val="24"/>
          <w:u w:val="single"/>
        </w:rPr>
        <w:t>Unidad 7</w:t>
      </w:r>
    </w:p>
    <w:p>
      <w:pPr>
        <w:pStyle w:val="ListNumber2"/>
        <w:numPr>
          <w:ilvl w:val="0"/>
          <w:numId w:val="4"/>
        </w:numPr>
        <w:rPr>
          <w:rFonts w:ascii="Times New Roman" w:hAnsi="Times New Roman"/>
          <w:sz w:val="24"/>
        </w:rPr>
      </w:pPr>
      <w:r>
        <w:rPr>
          <w:rFonts w:ascii="Times New Roman" w:hAnsi="Times New Roman"/>
          <w:sz w:val="24"/>
        </w:rPr>
        <w:t>Los sujetos de la práctica en los distintos ámbitos de educación, modos y criterios de intervención</w:t>
      </w:r>
    </w:p>
    <w:p>
      <w:pPr>
        <w:pStyle w:val="ListNumber2"/>
        <w:numPr>
          <w:ilvl w:val="0"/>
          <w:numId w:val="0"/>
        </w:numPr>
        <w:ind w:left="454" w:hanging="284"/>
        <w:rPr>
          <w:rFonts w:ascii="Times New Roman" w:hAnsi="Times New Roman"/>
          <w:sz w:val="24"/>
        </w:rPr>
      </w:pPr>
      <w:r>
        <w:rPr>
          <w:rFonts w:ascii="Times New Roman" w:hAnsi="Times New Roman"/>
          <w:sz w:val="24"/>
        </w:rPr>
        <w:t>-Formador de formadores,  futuros docentes, alumnos. Infancias. Roles .</w:t>
      </w:r>
    </w:p>
    <w:p>
      <w:pPr>
        <w:pStyle w:val="ListNumber2"/>
        <w:numPr>
          <w:ilvl w:val="0"/>
          <w:numId w:val="0"/>
        </w:numPr>
        <w:ind w:left="454" w:hanging="284"/>
        <w:rPr>
          <w:rFonts w:ascii="Times New Roman" w:hAnsi="Times New Roman"/>
          <w:sz w:val="24"/>
        </w:rPr>
      </w:pPr>
      <w:r>
        <w:rPr>
          <w:rFonts w:ascii="Times New Roman" w:hAnsi="Times New Roman"/>
          <w:sz w:val="24"/>
        </w:rPr>
        <w:t>-Educación democrática. Educación Inclusiva. Sujetos de Derecho. Derecho a enseñar y aprender</w:t>
      </w:r>
    </w:p>
    <w:p>
      <w:pPr>
        <w:pStyle w:val="ListNumber2"/>
        <w:numPr>
          <w:ilvl w:val="0"/>
          <w:numId w:val="0"/>
        </w:numPr>
        <w:ind w:left="454" w:hanging="284"/>
        <w:rPr>
          <w:rFonts w:ascii="Times New Roman" w:hAnsi="Times New Roman"/>
          <w:sz w:val="24"/>
        </w:rPr>
      </w:pPr>
      <w:r>
        <w:rPr>
          <w:rFonts w:ascii="Times New Roman" w:hAnsi="Times New Roman"/>
          <w:sz w:val="24"/>
        </w:rPr>
      </w:r>
    </w:p>
    <w:p>
      <w:pPr>
        <w:pStyle w:val="Normal"/>
        <w:numPr>
          <w:ilvl w:val="0"/>
          <w:numId w:val="4"/>
        </w:numPr>
        <w:jc w:val="both"/>
        <w:rPr/>
      </w:pPr>
      <w:r>
        <w:rPr>
          <w:sz w:val="24"/>
        </w:rPr>
        <w:t>Ministerio de Educación, Ciencias y Tecnologías de la Nación “La inclusión como posibilidad. Buenos Aires .Argentina.</w:t>
      </w:r>
    </w:p>
    <w:p>
      <w:pPr>
        <w:pStyle w:val="Normal"/>
        <w:numPr>
          <w:ilvl w:val="0"/>
          <w:numId w:val="4"/>
        </w:numPr>
        <w:jc w:val="both"/>
        <w:rPr>
          <w:sz w:val="24"/>
        </w:rPr>
      </w:pPr>
      <w:r>
        <w:rPr>
          <w:sz w:val="24"/>
        </w:rPr>
        <w:t>Relacionar con sus experiencias de Práctica I y sus propias Trayectorias Escolares. Reescribir sus Narratologías.</w:t>
      </w:r>
    </w:p>
    <w:p>
      <w:pPr>
        <w:pStyle w:val="ListNumber2"/>
        <w:numPr>
          <w:ilvl w:val="0"/>
          <w:numId w:val="0"/>
        </w:numPr>
        <w:ind w:left="454" w:hanging="284"/>
        <w:rPr>
          <w:rFonts w:ascii="Times New Roman" w:hAnsi="Times New Roman"/>
          <w:sz w:val="24"/>
        </w:rPr>
      </w:pPr>
      <w:r>
        <w:rPr>
          <w:rFonts w:ascii="Times New Roman" w:hAnsi="Times New Roman"/>
          <w:sz w:val="24"/>
        </w:rPr>
      </w:r>
    </w:p>
    <w:p>
      <w:pPr>
        <w:pStyle w:val="ListNumber2"/>
        <w:numPr>
          <w:ilvl w:val="0"/>
          <w:numId w:val="0"/>
        </w:numPr>
        <w:ind w:left="454" w:hanging="284"/>
        <w:rPr>
          <w:rFonts w:ascii="Times New Roman" w:hAnsi="Times New Roman"/>
          <w:sz w:val="24"/>
        </w:rPr>
      </w:pPr>
      <w:r>
        <w:rPr>
          <w:rFonts w:ascii="Times New Roman" w:hAnsi="Times New Roman"/>
          <w:sz w:val="24"/>
        </w:rPr>
      </w:r>
    </w:p>
    <w:p>
      <w:pPr>
        <w:pStyle w:val="ListNumber2"/>
        <w:numPr>
          <w:ilvl w:val="0"/>
          <w:numId w:val="0"/>
        </w:numPr>
        <w:ind w:left="454" w:hanging="284"/>
        <w:rPr>
          <w:rFonts w:ascii="Times New Roman" w:hAnsi="Times New Roman"/>
          <w:sz w:val="24"/>
        </w:rPr>
      </w:pPr>
      <w:r>
        <w:rPr>
          <w:rFonts w:ascii="Times New Roman" w:hAnsi="Times New Roman"/>
          <w:sz w:val="24"/>
        </w:rPr>
        <w:t>Lectura complementaria:</w:t>
      </w:r>
    </w:p>
    <w:p>
      <w:pPr>
        <w:pStyle w:val="Normal"/>
        <w:numPr>
          <w:ilvl w:val="0"/>
          <w:numId w:val="4"/>
        </w:numPr>
        <w:ind w:left="454" w:hanging="284"/>
        <w:jc w:val="both"/>
        <w:rPr>
          <w:rFonts w:ascii="Times New Roman" w:hAnsi="Times New Roman"/>
          <w:sz w:val="24"/>
        </w:rPr>
      </w:pPr>
      <w:r>
        <w:rPr>
          <w:sz w:val="24"/>
        </w:rPr>
        <w:t>CULLEN, C. (1997) “Crítica de las razones de Educar”. Parte I:Educación y conocimiento. Pág 31/68. y Pág 231/240. Ed. Paidós.</w:t>
      </w:r>
    </w:p>
    <w:p>
      <w:pPr>
        <w:pStyle w:val="ListNumber2"/>
        <w:numPr>
          <w:ilvl w:val="0"/>
          <w:numId w:val="0"/>
        </w:numPr>
        <w:ind w:left="454" w:hanging="284"/>
        <w:rPr>
          <w:rFonts w:ascii="Times New Roman" w:hAnsi="Times New Roman"/>
          <w:sz w:val="24"/>
        </w:rPr>
      </w:pPr>
      <w:r>
        <w:rPr>
          <w:rFonts w:ascii="Times New Roman" w:hAnsi="Times New Roman"/>
          <w:sz w:val="24"/>
        </w:rPr>
      </w:r>
    </w:p>
    <w:p>
      <w:pPr>
        <w:pStyle w:val="ListNumber2"/>
        <w:numPr>
          <w:ilvl w:val="0"/>
          <w:numId w:val="0"/>
        </w:numPr>
        <w:ind w:left="454" w:hanging="284"/>
        <w:rPr>
          <w:rFonts w:ascii="Times New Roman" w:hAnsi="Times New Roman"/>
          <w:sz w:val="24"/>
        </w:rPr>
      </w:pPr>
      <w:r>
        <w:rPr>
          <w:rFonts w:ascii="Times New Roman" w:hAnsi="Times New Roman"/>
          <w:sz w:val="24"/>
        </w:rPr>
      </w:r>
    </w:p>
    <w:p>
      <w:pPr>
        <w:pStyle w:val="ListNumber2"/>
        <w:numPr>
          <w:ilvl w:val="0"/>
          <w:numId w:val="0"/>
        </w:numPr>
        <w:ind w:left="454" w:hanging="284"/>
        <w:rPr>
          <w:rFonts w:ascii="Times New Roman" w:hAnsi="Times New Roman"/>
          <w:sz w:val="24"/>
          <w:u w:val="single"/>
        </w:rPr>
      </w:pPr>
      <w:r>
        <w:rPr>
          <w:rFonts w:ascii="Times New Roman" w:hAnsi="Times New Roman"/>
          <w:sz w:val="24"/>
          <w:u w:val="single"/>
        </w:rPr>
        <w:t>Unidad 8</w:t>
      </w:r>
    </w:p>
    <w:p>
      <w:pPr>
        <w:pStyle w:val="ListNumber2"/>
        <w:numPr>
          <w:ilvl w:val="0"/>
          <w:numId w:val="0"/>
        </w:numPr>
        <w:ind w:left="454" w:hanging="284"/>
        <w:rPr>
          <w:rFonts w:ascii="Times New Roman" w:hAnsi="Times New Roman"/>
          <w:sz w:val="24"/>
          <w:u w:val="single"/>
        </w:rPr>
      </w:pPr>
      <w:r>
        <w:rPr>
          <w:rFonts w:ascii="Times New Roman" w:hAnsi="Times New Roman"/>
          <w:sz w:val="24"/>
          <w:u w:val="single"/>
        </w:rPr>
      </w:r>
    </w:p>
    <w:p>
      <w:pPr>
        <w:pStyle w:val="ListNumber2"/>
        <w:numPr>
          <w:ilvl w:val="0"/>
          <w:numId w:val="4"/>
        </w:numPr>
        <w:rPr>
          <w:rFonts w:ascii="Times New Roman" w:hAnsi="Times New Roman"/>
          <w:sz w:val="24"/>
        </w:rPr>
      </w:pPr>
      <w:r>
        <w:rPr>
          <w:rFonts w:ascii="Times New Roman" w:hAnsi="Times New Roman"/>
          <w:sz w:val="24"/>
        </w:rPr>
        <w:t>La enseñanza en contextos singulares. Didáctica general y didácticas especiales. Violencias y Protección de los Derechos del Niño.</w:t>
      </w:r>
    </w:p>
    <w:p>
      <w:pPr>
        <w:pStyle w:val="ListNumber2"/>
        <w:numPr>
          <w:ilvl w:val="0"/>
          <w:numId w:val="0"/>
        </w:numPr>
        <w:ind w:left="454" w:hanging="284"/>
        <w:rPr>
          <w:rFonts w:ascii="Times New Roman" w:hAnsi="Times New Roman"/>
          <w:sz w:val="24"/>
        </w:rPr>
      </w:pPr>
      <w:r>
        <w:rPr>
          <w:rFonts w:ascii="Times New Roman" w:hAnsi="Times New Roman"/>
          <w:sz w:val="24"/>
        </w:rPr>
      </w:r>
    </w:p>
    <w:p>
      <w:pPr>
        <w:pStyle w:val="ListNumber2"/>
        <w:numPr>
          <w:ilvl w:val="0"/>
          <w:numId w:val="0"/>
        </w:numPr>
        <w:ind w:left="454" w:hanging="284"/>
        <w:rPr>
          <w:rFonts w:ascii="Times New Roman" w:hAnsi="Times New Roman"/>
          <w:sz w:val="24"/>
        </w:rPr>
      </w:pPr>
      <w:r>
        <w:rPr>
          <w:rFonts w:ascii="Times New Roman" w:hAnsi="Times New Roman"/>
          <w:sz w:val="24"/>
        </w:rPr>
        <w:t>-Campo de la Fundamentación con relación y entramado en los distintos Campos Educativos. Formales y no formales. Realidades Educativas y su mirada crítica.</w:t>
      </w:r>
    </w:p>
    <w:p>
      <w:pPr>
        <w:pStyle w:val="ListNumber2"/>
        <w:numPr>
          <w:ilvl w:val="0"/>
          <w:numId w:val="0"/>
        </w:numPr>
        <w:ind w:left="454" w:hanging="284"/>
        <w:rPr>
          <w:rFonts w:ascii="Times New Roman" w:hAnsi="Times New Roman"/>
          <w:sz w:val="24"/>
        </w:rPr>
      </w:pPr>
      <w:r>
        <w:rPr>
          <w:rFonts w:ascii="Times New Roman" w:hAnsi="Times New Roman"/>
          <w:sz w:val="24"/>
        </w:rPr>
      </w:r>
    </w:p>
    <w:p>
      <w:pPr>
        <w:pStyle w:val="Normal"/>
        <w:numPr>
          <w:ilvl w:val="0"/>
          <w:numId w:val="4"/>
        </w:numPr>
        <w:jc w:val="both"/>
        <w:rPr>
          <w:sz w:val="24"/>
        </w:rPr>
      </w:pPr>
      <w:r>
        <w:rPr>
          <w:sz w:val="24"/>
        </w:rPr>
        <w:t>CAMILLONI Y OTROS(1996) “Teorìas didàcticas contemporàneas” , Buenos Aires. Kapeluz.</w:t>
      </w:r>
    </w:p>
    <w:p>
      <w:pPr>
        <w:pStyle w:val="Normal"/>
        <w:numPr>
          <w:ilvl w:val="0"/>
          <w:numId w:val="0"/>
        </w:numPr>
        <w:ind w:left="890" w:hanging="0"/>
        <w:jc w:val="both"/>
        <w:rPr>
          <w:sz w:val="24"/>
        </w:rPr>
      </w:pPr>
      <w:r>
        <w:rPr/>
      </w:r>
    </w:p>
    <w:p>
      <w:pPr>
        <w:pStyle w:val="Normal"/>
        <w:jc w:val="both"/>
        <w:rPr>
          <w:sz w:val="24"/>
        </w:rPr>
      </w:pPr>
      <w:r>
        <w:rPr>
          <w:sz w:val="24"/>
        </w:rPr>
        <w:t xml:space="preserve">        </w:t>
      </w:r>
      <w:r>
        <w:rPr>
          <w:sz w:val="24"/>
        </w:rPr>
        <w:t>*    KAPLAN,C ( 2006)  “La Escuela Puede” cap III. Pcia de Rio Negro</w:t>
      </w:r>
    </w:p>
    <w:p>
      <w:pPr>
        <w:pStyle w:val="Normal"/>
        <w:jc w:val="both"/>
        <w:rPr/>
      </w:pPr>
      <w:r>
        <w:rPr>
          <w:sz w:val="24"/>
        </w:rPr>
        <w:t xml:space="preserve">        </w:t>
      </w:r>
    </w:p>
    <w:p>
      <w:pPr>
        <w:pStyle w:val="Normal"/>
        <w:jc w:val="both"/>
        <w:rPr/>
      </w:pPr>
      <w:r>
        <w:rPr>
          <w:sz w:val="24"/>
        </w:rPr>
        <w:t xml:space="preserve">        </w:t>
      </w:r>
      <w:r>
        <w:rPr>
          <w:sz w:val="24"/>
        </w:rPr>
        <w:t>* Ministerio de Educación, 2022- Interculturalidad-Colección Derechos humanos,     género y  ESI,2022.</w:t>
      </w:r>
    </w:p>
    <w:p>
      <w:pPr>
        <w:pStyle w:val="Normal"/>
        <w:jc w:val="both"/>
        <w:rPr>
          <w:sz w:val="24"/>
        </w:rPr>
      </w:pPr>
      <w:r>
        <w:rPr/>
      </w:r>
    </w:p>
    <w:p>
      <w:pPr>
        <w:pStyle w:val="Normal"/>
        <w:jc w:val="both"/>
        <w:rPr/>
      </w:pPr>
      <w:r>
        <w:rPr>
          <w:sz w:val="24"/>
        </w:rPr>
        <w:t>Lectura complementaria.</w:t>
      </w:r>
    </w:p>
    <w:p>
      <w:pPr>
        <w:pStyle w:val="Normal"/>
        <w:numPr>
          <w:ilvl w:val="0"/>
          <w:numId w:val="4"/>
        </w:numPr>
        <w:jc w:val="both"/>
        <w:rPr/>
      </w:pPr>
      <w:r>
        <w:rPr>
          <w:sz w:val="24"/>
        </w:rPr>
        <w:t>DAVINI, D. (1995) La formación docente en cuestión: política y pedagogía. Buenos Aires. Ed. Paidós</w:t>
      </w:r>
    </w:p>
    <w:p>
      <w:pPr>
        <w:pStyle w:val="Normal"/>
        <w:jc w:val="both"/>
        <w:rPr>
          <w:sz w:val="24"/>
        </w:rPr>
      </w:pPr>
      <w:r>
        <w:rPr>
          <w:sz w:val="24"/>
        </w:rPr>
        <w:t xml:space="preserve">       </w:t>
      </w:r>
      <w:r>
        <w:rPr>
          <w:sz w:val="24"/>
        </w:rPr>
        <w:t>* REDONDO, P.(2010) “Para el pobre, la escuela es una oportunidad històrica” Diario.El Paìs.Artìculo</w:t>
      </w:r>
    </w:p>
    <w:p>
      <w:pPr>
        <w:pStyle w:val="Normal"/>
        <w:jc w:val="both"/>
        <w:rPr>
          <w:sz w:val="24"/>
        </w:rPr>
      </w:pPr>
      <w:r>
        <w:rPr>
          <w:sz w:val="24"/>
        </w:rPr>
      </w:r>
    </w:p>
    <w:p>
      <w:pPr>
        <w:pStyle w:val="Normal"/>
        <w:jc w:val="both"/>
        <w:rPr>
          <w:b/>
          <w:b/>
          <w:sz w:val="24"/>
        </w:rPr>
      </w:pPr>
      <w:r>
        <w:rPr>
          <w:b/>
          <w:sz w:val="24"/>
        </w:rPr>
        <w:t>5.  RECURSOS</w:t>
      </w:r>
    </w:p>
    <w:p>
      <w:pPr>
        <w:pStyle w:val="Normal"/>
        <w:jc w:val="both"/>
        <w:rPr>
          <w:sz w:val="24"/>
        </w:rPr>
      </w:pPr>
      <w:r>
        <w:rPr>
          <w:sz w:val="24"/>
        </w:rPr>
      </w:r>
    </w:p>
    <w:p>
      <w:pPr>
        <w:pStyle w:val="Normal"/>
        <w:jc w:val="both"/>
        <w:rPr>
          <w:sz w:val="24"/>
        </w:rPr>
      </w:pPr>
      <w:r>
        <w:rPr>
          <w:sz w:val="24"/>
        </w:rPr>
        <w:t>Redes conceptuales integradoras.</w:t>
      </w:r>
    </w:p>
    <w:p>
      <w:pPr>
        <w:pStyle w:val="Normal"/>
        <w:jc w:val="both"/>
        <w:rPr>
          <w:i/>
          <w:i/>
          <w:sz w:val="24"/>
        </w:rPr>
      </w:pPr>
      <w:r>
        <w:rPr>
          <w:sz w:val="24"/>
        </w:rPr>
        <w:t xml:space="preserve">Presentaciones en </w:t>
      </w:r>
      <w:r>
        <w:rPr>
          <w:i/>
          <w:sz w:val="24"/>
        </w:rPr>
        <w:t>power point .grupales y/o individuales. Monografías.TICS</w:t>
      </w:r>
    </w:p>
    <w:p>
      <w:pPr>
        <w:pStyle w:val="Normal"/>
        <w:jc w:val="both"/>
        <w:rPr/>
      </w:pPr>
      <w:r>
        <w:rPr>
          <w:sz w:val="24"/>
        </w:rPr>
        <w:t xml:space="preserve">Documentos curriculares. Viñetas . Lectura del Material bibliográfico. Textos escolares. Zoom. </w:t>
      </w:r>
      <w:r>
        <w:rPr>
          <w:sz w:val="24"/>
        </w:rPr>
        <w:t>Meet. Cartografías educativas. Tabla de cotejos</w:t>
      </w:r>
    </w:p>
    <w:p>
      <w:pPr>
        <w:pStyle w:val="Normal"/>
        <w:jc w:val="both"/>
        <w:rPr/>
      </w:pPr>
      <w:r>
        <w:rPr>
          <w:sz w:val="24"/>
        </w:rPr>
        <w:t>Selección de películas que permiten visualizar proyectos de enseñanza. Videos. Poesías. Cuentos.</w:t>
      </w:r>
      <w:r>
        <w:rPr>
          <w:sz w:val="24"/>
        </w:rPr>
        <w:t>Youtube.</w:t>
      </w:r>
    </w:p>
    <w:p>
      <w:pPr>
        <w:pStyle w:val="TextBody"/>
        <w:rPr>
          <w:lang w:val="es-AR"/>
        </w:rPr>
      </w:pPr>
      <w:r>
        <w:rPr>
          <w:lang w:val="es-AR"/>
        </w:rPr>
        <w:t>Dinámica de Taller. Trabajo en pequeños grupos .Procesos y evaluación.</w:t>
      </w:r>
    </w:p>
    <w:p>
      <w:pPr>
        <w:pStyle w:val="TextBody"/>
        <w:rPr>
          <w:lang w:val="es-AR"/>
        </w:rPr>
      </w:pPr>
      <w:r>
        <w:rPr>
          <w:lang w:val="es-AR"/>
        </w:rPr>
        <w:t xml:space="preserve">Jornadas asincrónicas/ sincrónicas con participación dialógica de los actores presentes, </w:t>
      </w:r>
      <w:r>
        <w:rPr>
          <w:lang w:val="es-AR"/>
        </w:rPr>
        <w:t>con autorización institucional y/o RAM(  plena/promocional)</w:t>
      </w:r>
      <w:r>
        <w:rPr>
          <w:lang w:val="es-AR"/>
        </w:rPr>
        <w:t>.</w:t>
      </w:r>
    </w:p>
    <w:p>
      <w:pPr>
        <w:pStyle w:val="Normal"/>
        <w:jc w:val="both"/>
        <w:rPr>
          <w:sz w:val="24"/>
        </w:rPr>
      </w:pPr>
      <w:r>
        <w:rPr>
          <w:sz w:val="24"/>
        </w:rPr>
        <w:t>Reconocer el binomio teoría/práctica; y aprender/enseñar.</w:t>
      </w:r>
    </w:p>
    <w:p>
      <w:pPr>
        <w:pStyle w:val="Normal"/>
        <w:jc w:val="both"/>
        <w:rPr>
          <w:b/>
          <w:b/>
          <w:sz w:val="24"/>
        </w:rPr>
      </w:pPr>
      <w:r>
        <w:rPr>
          <w:b/>
          <w:sz w:val="24"/>
        </w:rPr>
      </w:r>
    </w:p>
    <w:p>
      <w:pPr>
        <w:pStyle w:val="Normal"/>
        <w:jc w:val="both"/>
        <w:rPr>
          <w:sz w:val="24"/>
        </w:rPr>
      </w:pPr>
      <w:r>
        <w:rPr>
          <w:sz w:val="24"/>
        </w:rPr>
      </w:r>
    </w:p>
    <w:p>
      <w:pPr>
        <w:pStyle w:val="Normal"/>
        <w:numPr>
          <w:ilvl w:val="0"/>
          <w:numId w:val="4"/>
        </w:numPr>
        <w:rPr>
          <w:sz w:val="24"/>
          <w:szCs w:val="24"/>
        </w:rPr>
      </w:pPr>
      <w:r>
        <w:rPr>
          <w:sz w:val="24"/>
          <w:szCs w:val="24"/>
        </w:rPr>
        <w:t>Ampliatoria Audiovisual</w:t>
      </w:r>
    </w:p>
    <w:p>
      <w:pPr>
        <w:pStyle w:val="Normal"/>
        <w:rPr>
          <w:sz w:val="24"/>
          <w:szCs w:val="24"/>
        </w:rPr>
      </w:pPr>
      <w:r>
        <w:rPr>
          <w:sz w:val="24"/>
          <w:szCs w:val="24"/>
        </w:rPr>
      </w:r>
    </w:p>
    <w:p>
      <w:pPr>
        <w:pStyle w:val="Normal"/>
        <w:ind w:left="360" w:hanging="0"/>
        <w:rPr>
          <w:sz w:val="24"/>
          <w:szCs w:val="24"/>
        </w:rPr>
      </w:pPr>
      <w:r>
        <w:rPr>
          <w:sz w:val="24"/>
          <w:szCs w:val="24"/>
        </w:rPr>
        <w:t>Películas y Videos posibles:</w:t>
      </w:r>
    </w:p>
    <w:p>
      <w:pPr>
        <w:pStyle w:val="Normal"/>
        <w:ind w:left="360" w:hanging="0"/>
        <w:rPr>
          <w:sz w:val="24"/>
          <w:szCs w:val="24"/>
        </w:rPr>
      </w:pPr>
      <w:r>
        <w:rPr>
          <w:sz w:val="24"/>
          <w:szCs w:val="24"/>
        </w:rPr>
      </w:r>
    </w:p>
    <w:p>
      <w:pPr>
        <w:pStyle w:val="Normal"/>
        <w:ind w:left="360" w:hanging="0"/>
        <w:rPr>
          <w:sz w:val="24"/>
          <w:szCs w:val="24"/>
        </w:rPr>
      </w:pPr>
      <w:r>
        <w:rPr>
          <w:sz w:val="24"/>
          <w:szCs w:val="24"/>
        </w:rPr>
        <w:t xml:space="preserve">-Argentina. </w:t>
      </w:r>
      <w:r>
        <w:rPr>
          <w:i/>
          <w:sz w:val="24"/>
          <w:szCs w:val="24"/>
        </w:rPr>
        <w:t>La escuela de la señorita Olga</w:t>
      </w:r>
      <w:r>
        <w:rPr>
          <w:sz w:val="24"/>
          <w:szCs w:val="24"/>
        </w:rPr>
        <w:t>. Director Mario Piazza.1991</w:t>
      </w:r>
    </w:p>
    <w:p>
      <w:pPr>
        <w:pStyle w:val="Normal"/>
        <w:ind w:left="360" w:hanging="0"/>
        <w:rPr>
          <w:sz w:val="24"/>
          <w:szCs w:val="24"/>
        </w:rPr>
      </w:pPr>
      <w:r>
        <w:rPr>
          <w:sz w:val="24"/>
          <w:szCs w:val="24"/>
        </w:rPr>
      </w:r>
    </w:p>
    <w:p>
      <w:pPr>
        <w:pStyle w:val="Normal"/>
        <w:ind w:left="360" w:hanging="0"/>
        <w:rPr>
          <w:sz w:val="24"/>
          <w:szCs w:val="24"/>
        </w:rPr>
      </w:pPr>
      <w:r>
        <w:rPr>
          <w:sz w:val="24"/>
          <w:szCs w:val="24"/>
        </w:rPr>
        <w:t>-Argentina. Ley 1420, la aventura de educar.2004. Director : Tosso</w:t>
      </w:r>
    </w:p>
    <w:p>
      <w:pPr>
        <w:pStyle w:val="Normal"/>
        <w:ind w:left="360" w:hanging="0"/>
        <w:rPr>
          <w:sz w:val="24"/>
          <w:szCs w:val="24"/>
        </w:rPr>
      </w:pPr>
      <w:r>
        <w:rPr>
          <w:sz w:val="24"/>
          <w:szCs w:val="24"/>
        </w:rPr>
      </w:r>
    </w:p>
    <w:p>
      <w:pPr>
        <w:pStyle w:val="Normal"/>
        <w:ind w:left="360" w:hanging="0"/>
        <w:rPr>
          <w:sz w:val="24"/>
          <w:szCs w:val="24"/>
        </w:rPr>
      </w:pPr>
      <w:r>
        <w:rPr>
          <w:sz w:val="24"/>
          <w:szCs w:val="24"/>
        </w:rPr>
        <w:t xml:space="preserve">-China. </w:t>
      </w:r>
      <w:r>
        <w:rPr>
          <w:i/>
          <w:sz w:val="24"/>
          <w:szCs w:val="24"/>
        </w:rPr>
        <w:t>Ni uno menos</w:t>
      </w:r>
      <w:r>
        <w:rPr>
          <w:sz w:val="24"/>
          <w:szCs w:val="24"/>
        </w:rPr>
        <w:t>. Director: Zhang Yimou. Guión: Shi Xiangsheng. 2004</w:t>
      </w:r>
    </w:p>
    <w:p>
      <w:pPr>
        <w:pStyle w:val="Normal"/>
        <w:ind w:left="360" w:hanging="0"/>
        <w:rPr>
          <w:sz w:val="24"/>
          <w:szCs w:val="24"/>
        </w:rPr>
      </w:pPr>
      <w:r>
        <w:rPr>
          <w:sz w:val="24"/>
          <w:szCs w:val="24"/>
        </w:rPr>
      </w:r>
    </w:p>
    <w:p>
      <w:pPr>
        <w:pStyle w:val="Normal"/>
        <w:ind w:left="360" w:hanging="0"/>
        <w:rPr>
          <w:sz w:val="24"/>
          <w:szCs w:val="24"/>
        </w:rPr>
      </w:pPr>
      <w:r>
        <w:rPr>
          <w:sz w:val="24"/>
          <w:szCs w:val="24"/>
        </w:rPr>
        <w:t xml:space="preserve">-Francia. </w:t>
      </w:r>
      <w:r>
        <w:rPr>
          <w:i/>
          <w:sz w:val="24"/>
          <w:szCs w:val="24"/>
        </w:rPr>
        <w:t>Todo comienza hoy.</w:t>
      </w:r>
      <w:r>
        <w:rPr>
          <w:sz w:val="24"/>
          <w:szCs w:val="24"/>
        </w:rPr>
        <w:t xml:space="preserve"> Director: Bertrand Tavernier. 2002</w:t>
      </w:r>
    </w:p>
    <w:p>
      <w:pPr>
        <w:pStyle w:val="Normal"/>
        <w:ind w:left="360" w:hanging="0"/>
        <w:rPr>
          <w:sz w:val="24"/>
          <w:szCs w:val="24"/>
        </w:rPr>
      </w:pPr>
      <w:r>
        <w:rPr>
          <w:sz w:val="24"/>
          <w:szCs w:val="24"/>
        </w:rPr>
      </w:r>
    </w:p>
    <w:p>
      <w:pPr>
        <w:pStyle w:val="Normal"/>
        <w:ind w:left="360" w:hanging="0"/>
        <w:rPr>
          <w:sz w:val="24"/>
          <w:szCs w:val="24"/>
        </w:rPr>
      </w:pPr>
      <w:r>
        <w:rPr>
          <w:sz w:val="24"/>
          <w:szCs w:val="24"/>
        </w:rPr>
        <w:t xml:space="preserve">-España: </w:t>
      </w:r>
      <w:r>
        <w:rPr>
          <w:i/>
          <w:sz w:val="24"/>
          <w:szCs w:val="24"/>
        </w:rPr>
        <w:t>La lengua de las mariposas</w:t>
      </w:r>
      <w:r>
        <w:rPr>
          <w:sz w:val="24"/>
          <w:szCs w:val="24"/>
        </w:rPr>
        <w:t>. Director: José Luis Cuerda. 1999</w:t>
      </w:r>
    </w:p>
    <w:p>
      <w:pPr>
        <w:pStyle w:val="Normal"/>
        <w:ind w:left="360" w:hanging="0"/>
        <w:rPr>
          <w:sz w:val="24"/>
          <w:szCs w:val="24"/>
        </w:rPr>
      </w:pPr>
      <w:r>
        <w:rPr>
          <w:sz w:val="24"/>
          <w:szCs w:val="24"/>
        </w:rPr>
      </w:r>
    </w:p>
    <w:p>
      <w:pPr>
        <w:pStyle w:val="Normal"/>
        <w:ind w:left="360" w:hanging="0"/>
        <w:rPr>
          <w:sz w:val="24"/>
          <w:szCs w:val="24"/>
        </w:rPr>
      </w:pPr>
      <w:r>
        <w:rPr>
          <w:sz w:val="24"/>
          <w:szCs w:val="24"/>
        </w:rPr>
        <w:t xml:space="preserve">-Corea. </w:t>
      </w:r>
      <w:r>
        <w:rPr>
          <w:i/>
          <w:sz w:val="24"/>
          <w:szCs w:val="24"/>
        </w:rPr>
        <w:t>Camino a casa</w:t>
      </w:r>
      <w:r>
        <w:rPr>
          <w:sz w:val="24"/>
          <w:szCs w:val="24"/>
        </w:rPr>
        <w:t>. Director: Lee Jeong Hyiang. 2002.</w:t>
      </w:r>
    </w:p>
    <w:p>
      <w:pPr>
        <w:pStyle w:val="Normal"/>
        <w:ind w:left="360" w:hanging="0"/>
        <w:rPr>
          <w:sz w:val="24"/>
          <w:szCs w:val="24"/>
        </w:rPr>
      </w:pPr>
      <w:r>
        <w:rPr>
          <w:sz w:val="24"/>
          <w:szCs w:val="24"/>
        </w:rPr>
      </w:r>
    </w:p>
    <w:p>
      <w:pPr>
        <w:pStyle w:val="Normal"/>
        <w:ind w:left="360" w:hanging="0"/>
        <w:rPr/>
      </w:pPr>
      <w:r>
        <w:rPr>
          <w:sz w:val="24"/>
          <w:szCs w:val="24"/>
        </w:rPr>
        <w:t xml:space="preserve">-Francia. </w:t>
      </w:r>
      <w:r>
        <w:rPr>
          <w:i/>
          <w:sz w:val="24"/>
          <w:szCs w:val="24"/>
        </w:rPr>
        <w:t>En la Casa</w:t>
      </w:r>
      <w:r>
        <w:rPr>
          <w:sz w:val="24"/>
          <w:szCs w:val="24"/>
        </w:rPr>
        <w:t>. Director Francois Ozon.2012</w:t>
      </w:r>
    </w:p>
    <w:p>
      <w:pPr>
        <w:pStyle w:val="Normal"/>
        <w:ind w:left="360" w:hanging="0"/>
        <w:rPr>
          <w:sz w:val="24"/>
          <w:szCs w:val="24"/>
        </w:rPr>
      </w:pPr>
      <w:r>
        <w:rPr/>
      </w:r>
    </w:p>
    <w:p>
      <w:pPr>
        <w:pStyle w:val="Normal"/>
        <w:ind w:left="360" w:hanging="0"/>
        <w:rPr/>
      </w:pPr>
      <w:r>
        <w:rPr>
          <w:sz w:val="24"/>
          <w:szCs w:val="24"/>
        </w:rPr>
        <w:t xml:space="preserve">- </w:t>
      </w:r>
      <w:r>
        <w:rPr>
          <w:sz w:val="24"/>
          <w:szCs w:val="24"/>
        </w:rPr>
        <w:t>Estados Unidos-2001- “el Profesor”. Director Tony Kaye</w:t>
      </w:r>
    </w:p>
    <w:p>
      <w:pPr>
        <w:pStyle w:val="Normal"/>
        <w:ind w:left="360" w:hanging="0"/>
        <w:rPr>
          <w:sz w:val="24"/>
          <w:szCs w:val="24"/>
        </w:rPr>
      </w:pPr>
      <w:r>
        <w:rPr>
          <w:sz w:val="24"/>
          <w:szCs w:val="24"/>
        </w:rPr>
      </w:r>
    </w:p>
    <w:p>
      <w:pPr>
        <w:pStyle w:val="Normal"/>
        <w:ind w:left="360" w:hanging="0"/>
        <w:rPr>
          <w:sz w:val="24"/>
          <w:szCs w:val="24"/>
        </w:rPr>
      </w:pPr>
      <w:r>
        <w:rPr>
          <w:sz w:val="24"/>
          <w:szCs w:val="24"/>
        </w:rPr>
        <w:t>-Freire, P</w:t>
      </w:r>
      <w:r>
        <w:rPr>
          <w:i/>
          <w:sz w:val="24"/>
          <w:szCs w:val="24"/>
        </w:rPr>
        <w:t>. Las siete miradas de la educación</w:t>
      </w:r>
      <w:r>
        <w:rPr>
          <w:sz w:val="24"/>
          <w:szCs w:val="24"/>
        </w:rPr>
        <w:t>. Youtube.</w:t>
      </w:r>
    </w:p>
    <w:p>
      <w:pPr>
        <w:pStyle w:val="Normal"/>
        <w:ind w:left="360" w:hanging="0"/>
        <w:rPr>
          <w:sz w:val="24"/>
          <w:szCs w:val="24"/>
        </w:rPr>
      </w:pPr>
      <w:r>
        <w:rPr>
          <w:sz w:val="24"/>
          <w:szCs w:val="24"/>
        </w:rPr>
      </w:r>
    </w:p>
    <w:p>
      <w:pPr>
        <w:pStyle w:val="Normal"/>
        <w:ind w:left="360" w:hanging="0"/>
        <w:rPr>
          <w:sz w:val="24"/>
          <w:szCs w:val="24"/>
        </w:rPr>
      </w:pPr>
      <w:r>
        <w:rPr>
          <w:sz w:val="24"/>
          <w:szCs w:val="24"/>
        </w:rPr>
        <w:t>Otros.</w:t>
      </w:r>
    </w:p>
    <w:p>
      <w:pPr>
        <w:pStyle w:val="Normal"/>
        <w:ind w:left="360" w:hanging="0"/>
        <w:rPr>
          <w:sz w:val="24"/>
          <w:szCs w:val="24"/>
        </w:rPr>
      </w:pPr>
      <w:r>
        <w:rPr>
          <w:sz w:val="24"/>
          <w:szCs w:val="24"/>
        </w:rPr>
      </w:r>
    </w:p>
    <w:p>
      <w:pPr>
        <w:pStyle w:val="Normal"/>
        <w:rPr>
          <w:sz w:val="24"/>
          <w:szCs w:val="24"/>
        </w:rPr>
      </w:pPr>
      <w:r>
        <w:rPr>
          <w:sz w:val="24"/>
          <w:szCs w:val="24"/>
        </w:rPr>
        <w:t>Páginas Web:</w:t>
      </w:r>
    </w:p>
    <w:p>
      <w:pPr>
        <w:pStyle w:val="Normal"/>
        <w:ind w:left="360" w:hanging="0"/>
        <w:rPr>
          <w:sz w:val="24"/>
          <w:szCs w:val="24"/>
        </w:rPr>
      </w:pPr>
      <w:r>
        <w:rPr>
          <w:sz w:val="24"/>
          <w:szCs w:val="24"/>
        </w:rPr>
      </w:r>
    </w:p>
    <w:p>
      <w:pPr>
        <w:pStyle w:val="Normal"/>
        <w:ind w:left="360" w:hanging="0"/>
        <w:rPr/>
      </w:pPr>
      <w:hyperlink r:id="rId2">
        <w:r>
          <w:rPr>
            <w:rStyle w:val="InternetLink"/>
            <w:sz w:val="24"/>
            <w:szCs w:val="24"/>
          </w:rPr>
          <w:t>http://www.educared.org.ar/infanciaenred</w:t>
        </w:r>
      </w:hyperlink>
    </w:p>
    <w:p>
      <w:pPr>
        <w:pStyle w:val="Normal"/>
        <w:ind w:left="360" w:hanging="0"/>
        <w:rPr>
          <w:sz w:val="24"/>
          <w:szCs w:val="24"/>
        </w:rPr>
      </w:pPr>
      <w:r>
        <w:rPr>
          <w:sz w:val="24"/>
          <w:szCs w:val="24"/>
        </w:rPr>
      </w:r>
    </w:p>
    <w:p>
      <w:pPr>
        <w:pStyle w:val="Normal"/>
        <w:ind w:left="360" w:hanging="0"/>
        <w:rPr/>
      </w:pPr>
      <w:hyperlink r:id="rId3">
        <w:r>
          <w:rPr>
            <w:rStyle w:val="InternetLink"/>
            <w:sz w:val="24"/>
            <w:szCs w:val="24"/>
          </w:rPr>
          <w:t>http://www.encuentro.gov.ar</w:t>
        </w:r>
      </w:hyperlink>
    </w:p>
    <w:p>
      <w:pPr>
        <w:pStyle w:val="Normal"/>
        <w:ind w:left="360" w:hanging="0"/>
        <w:rPr>
          <w:sz w:val="24"/>
          <w:szCs w:val="24"/>
        </w:rPr>
      </w:pPr>
      <w:r>
        <w:rPr>
          <w:sz w:val="24"/>
          <w:szCs w:val="24"/>
        </w:rPr>
      </w:r>
    </w:p>
    <w:p>
      <w:pPr>
        <w:pStyle w:val="Normal"/>
        <w:ind w:left="360" w:hanging="0"/>
        <w:rPr/>
      </w:pPr>
      <w:hyperlink r:id="rId4">
        <w:r>
          <w:rPr>
            <w:rStyle w:val="InternetLink"/>
            <w:sz w:val="24"/>
            <w:szCs w:val="24"/>
          </w:rPr>
          <w:t>http://www.educ.ar/educar/index.htm/</w:t>
        </w:r>
      </w:hyperlink>
    </w:p>
    <w:p>
      <w:pPr>
        <w:pStyle w:val="Normal"/>
        <w:ind w:left="360" w:hanging="0"/>
        <w:rPr>
          <w:sz w:val="24"/>
          <w:szCs w:val="24"/>
        </w:rPr>
      </w:pPr>
      <w:r>
        <w:rPr>
          <w:sz w:val="24"/>
          <w:szCs w:val="24"/>
        </w:rPr>
      </w:r>
    </w:p>
    <w:p>
      <w:pPr>
        <w:pStyle w:val="Normal"/>
        <w:ind w:left="360" w:hanging="0"/>
        <w:rPr/>
      </w:pPr>
      <w:hyperlink r:id="rId5">
        <w:r>
          <w:rPr>
            <w:rStyle w:val="InternetLink"/>
            <w:sz w:val="24"/>
            <w:szCs w:val="24"/>
          </w:rPr>
          <w:t>http://www.campus-oei.org/oeivirt/</w:t>
        </w:r>
      </w:hyperlink>
      <w:r>
        <w:rPr>
          <w:sz w:val="24"/>
          <w:szCs w:val="24"/>
        </w:rPr>
        <w:t xml:space="preserve">    Organización Estados Iberamericanos</w:t>
      </w:r>
    </w:p>
    <w:p>
      <w:pPr>
        <w:pStyle w:val="Normal"/>
        <w:ind w:left="360" w:hanging="0"/>
        <w:rPr>
          <w:sz w:val="24"/>
          <w:szCs w:val="24"/>
        </w:rPr>
      </w:pPr>
      <w:r>
        <w:rPr>
          <w:sz w:val="24"/>
          <w:szCs w:val="24"/>
        </w:rPr>
      </w:r>
    </w:p>
    <w:p>
      <w:pPr>
        <w:pStyle w:val="Normal"/>
        <w:ind w:left="360" w:hanging="0"/>
        <w:rPr/>
      </w:pPr>
      <w:hyperlink r:id="rId6">
        <w:r>
          <w:rPr>
            <w:rStyle w:val="InternetLink"/>
            <w:sz w:val="24"/>
            <w:szCs w:val="24"/>
          </w:rPr>
          <w:t>http://waece.org/</w:t>
        </w:r>
      </w:hyperlink>
      <w:r>
        <w:rPr>
          <w:sz w:val="24"/>
          <w:szCs w:val="24"/>
        </w:rPr>
        <w:t xml:space="preserve">   Asociación  Mundial de Educadores Infantiles</w:t>
      </w:r>
    </w:p>
    <w:p>
      <w:pPr>
        <w:pStyle w:val="Normal"/>
        <w:ind w:left="360" w:hanging="0"/>
        <w:rPr/>
      </w:pPr>
      <w:r>
        <w:rPr>
          <w:sz w:val="24"/>
          <w:szCs w:val="24"/>
        </w:rPr>
        <w:t>abc.gob.ar – ISFD y T N° 46.</w:t>
      </w:r>
    </w:p>
    <w:p>
      <w:pPr>
        <w:pStyle w:val="Normal"/>
        <w:ind w:left="360" w:hanging="0"/>
        <w:rPr>
          <w:sz w:val="24"/>
          <w:szCs w:val="24"/>
        </w:rPr>
      </w:pPr>
      <w:r>
        <w:rPr/>
      </w:r>
    </w:p>
    <w:p>
      <w:pPr>
        <w:pStyle w:val="Normal"/>
        <w:ind w:left="360" w:hanging="0"/>
        <w:rPr/>
      </w:pPr>
      <w:r>
        <w:rPr>
          <w:sz w:val="24"/>
          <w:szCs w:val="24"/>
        </w:rPr>
        <w:t>-Biblioteca del Maestro</w:t>
      </w:r>
    </w:p>
    <w:p>
      <w:pPr>
        <w:pStyle w:val="Normal"/>
        <w:ind w:left="360" w:hanging="0"/>
        <w:rPr>
          <w:sz w:val="24"/>
          <w:szCs w:val="24"/>
        </w:rPr>
      </w:pPr>
      <w:r>
        <w:rPr>
          <w:sz w:val="24"/>
          <w:szCs w:val="24"/>
        </w:rPr>
      </w:r>
    </w:p>
    <w:p>
      <w:pPr>
        <w:pStyle w:val="Normal"/>
        <w:ind w:left="360" w:hanging="0"/>
        <w:rPr/>
      </w:pPr>
      <w:r>
        <w:rPr/>
        <w:t>.</w:t>
      </w:r>
    </w:p>
    <w:p>
      <w:pPr>
        <w:pStyle w:val="Normal"/>
        <w:jc w:val="both"/>
        <w:rPr>
          <w:b/>
          <w:b/>
          <w:sz w:val="24"/>
        </w:rPr>
      </w:pPr>
      <w:r>
        <w:rPr>
          <w:b/>
          <w:sz w:val="24"/>
        </w:rPr>
        <w:t>6. ARTICULACIÓN CON EL ESPACIO DE LA PRÁCTICA DOCENTE y TAIN</w:t>
      </w:r>
    </w:p>
    <w:p>
      <w:pPr>
        <w:pStyle w:val="Normal"/>
        <w:jc w:val="both"/>
        <w:rPr>
          <w:sz w:val="24"/>
        </w:rPr>
      </w:pPr>
      <w:r>
        <w:rPr>
          <w:sz w:val="24"/>
        </w:rPr>
      </w:r>
    </w:p>
    <w:p>
      <w:pPr>
        <w:pStyle w:val="Normal"/>
        <w:jc w:val="both"/>
        <w:rPr/>
      </w:pPr>
      <w:r>
        <w:rPr>
          <w:sz w:val="24"/>
        </w:rPr>
        <w:t xml:space="preserve">La metodología elegida es, fundamentalmente, la que permite una articulación con el eje vertebrador de la carrera que es el espacio de la </w:t>
      </w:r>
      <w:r>
        <w:rPr>
          <w:sz w:val="24"/>
        </w:rPr>
        <w:t>P</w:t>
      </w:r>
      <w:r>
        <w:rPr>
          <w:sz w:val="24"/>
        </w:rPr>
        <w:t xml:space="preserve">ráctica </w:t>
      </w:r>
      <w:r>
        <w:rPr>
          <w:sz w:val="24"/>
        </w:rPr>
        <w:t>I</w:t>
      </w:r>
      <w:r>
        <w:rPr>
          <w:sz w:val="24"/>
        </w:rPr>
        <w:t xml:space="preserve">. </w:t>
      </w:r>
    </w:p>
    <w:p>
      <w:pPr>
        <w:pStyle w:val="Normal"/>
        <w:jc w:val="both"/>
        <w:rPr>
          <w:sz w:val="24"/>
          <w:szCs w:val="24"/>
        </w:rPr>
      </w:pPr>
      <w:r>
        <w:rPr>
          <w:sz w:val="24"/>
          <w:szCs w:val="24"/>
        </w:rPr>
        <w:t xml:space="preserve">Se contribuirá a la formación de un “docente profesional”, se tenderá a la construcción de un perfil de docente agente de transformación, decisiones, ético, reflexivo, crítico e investigador en la acción.   </w:t>
      </w:r>
    </w:p>
    <w:p>
      <w:pPr>
        <w:pStyle w:val="Normal"/>
        <w:jc w:val="both"/>
        <w:rPr>
          <w:sz w:val="24"/>
          <w:szCs w:val="24"/>
        </w:rPr>
      </w:pPr>
      <w:r>
        <w:rPr>
          <w:sz w:val="24"/>
          <w:szCs w:val="24"/>
        </w:rPr>
        <w:t>Se trabajará con el equipo docente de la carrera para detectar los temas relevantes para los educandos y trabajarlos en TAIN Institucional.</w:t>
      </w:r>
    </w:p>
    <w:p>
      <w:pPr>
        <w:pStyle w:val="Normal"/>
        <w:jc w:val="both"/>
        <w:rPr>
          <w:sz w:val="24"/>
          <w:szCs w:val="24"/>
        </w:rPr>
      </w:pPr>
      <w:r>
        <w:rPr>
          <w:sz w:val="24"/>
          <w:szCs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numPr>
          <w:ilvl w:val="0"/>
          <w:numId w:val="2"/>
        </w:numPr>
        <w:tabs>
          <w:tab w:val="clear" w:pos="708"/>
          <w:tab w:val="left" w:pos="720" w:leader="none"/>
        </w:tabs>
        <w:ind w:left="720" w:hanging="360"/>
        <w:jc w:val="both"/>
        <w:rPr>
          <w:i/>
          <w:i/>
          <w:sz w:val="24"/>
        </w:rPr>
      </w:pPr>
      <w:r>
        <w:rPr>
          <w:i/>
          <w:sz w:val="24"/>
        </w:rPr>
        <w:t xml:space="preserve">7. EVALUCIÓN </w:t>
      </w:r>
    </w:p>
    <w:p>
      <w:pPr>
        <w:pStyle w:val="Normal"/>
        <w:jc w:val="both"/>
        <w:rPr>
          <w:i/>
          <w:i/>
          <w:sz w:val="24"/>
        </w:rPr>
      </w:pPr>
      <w:r>
        <w:rPr>
          <w:i/>
          <w:sz w:val="24"/>
        </w:rPr>
      </w:r>
    </w:p>
    <w:p>
      <w:pPr>
        <w:pStyle w:val="Normal"/>
        <w:jc w:val="both"/>
        <w:rPr/>
      </w:pPr>
      <w:r>
        <w:rPr>
          <w:i/>
          <w:sz w:val="24"/>
        </w:rPr>
        <w:t xml:space="preserve">Correspondiente a </w:t>
      </w:r>
      <w:r>
        <w:rPr>
          <w:i/>
          <w:sz w:val="24"/>
        </w:rPr>
        <w:t>RAM-</w:t>
      </w:r>
      <w:r>
        <w:rPr>
          <w:i/>
          <w:sz w:val="24"/>
        </w:rPr>
        <w:t>RES 4</w:t>
      </w:r>
      <w:r>
        <w:rPr>
          <w:i/>
          <w:sz w:val="24"/>
        </w:rPr>
        <w:t>196/24-Plena_Promocional.</w:t>
      </w:r>
    </w:p>
    <w:p>
      <w:pPr>
        <w:pStyle w:val="Normal"/>
        <w:jc w:val="both"/>
        <w:rPr>
          <w:i/>
          <w:i/>
          <w:sz w:val="24"/>
        </w:rPr>
      </w:pPr>
      <w:r>
        <w:rPr>
          <w:i/>
          <w:sz w:val="24"/>
        </w:rPr>
      </w:r>
    </w:p>
    <w:p>
      <w:pPr>
        <w:pStyle w:val="Normal"/>
        <w:jc w:val="both"/>
        <w:rPr/>
      </w:pPr>
      <w:r>
        <w:rPr>
          <w:i/>
          <w:sz w:val="24"/>
        </w:rPr>
        <w:t xml:space="preserve">Trabajos </w:t>
      </w:r>
      <w:r>
        <w:rPr>
          <w:i/>
          <w:sz w:val="24"/>
        </w:rPr>
        <w:t xml:space="preserve">entregados en tiempo y forma. </w:t>
      </w:r>
      <w:r>
        <w:rPr>
          <w:i/>
          <w:sz w:val="24"/>
        </w:rPr>
        <w:t>Argumentación, redacción, ortografía, creación, ética, fundamento didáctico y crítico.</w:t>
      </w:r>
    </w:p>
    <w:p>
      <w:pPr>
        <w:pStyle w:val="Normal"/>
        <w:jc w:val="both"/>
        <w:rPr>
          <w:i/>
          <w:i/>
          <w:sz w:val="24"/>
        </w:rPr>
      </w:pPr>
      <w:r>
        <w:rPr>
          <w:i/>
          <w:sz w:val="24"/>
        </w:rPr>
      </w:r>
    </w:p>
    <w:p>
      <w:pPr>
        <w:pStyle w:val="Normal"/>
        <w:jc w:val="both"/>
        <w:rPr/>
      </w:pPr>
      <w:r>
        <w:rPr>
          <w:i/>
          <w:sz w:val="24"/>
        </w:rPr>
        <w:t xml:space="preserve">Aula Virtual. Sincrónica </w:t>
      </w:r>
      <w:r>
        <w:rPr>
          <w:i/>
          <w:sz w:val="24"/>
        </w:rPr>
        <w:t>o c</w:t>
      </w:r>
      <w:r>
        <w:rPr>
          <w:i/>
          <w:sz w:val="24"/>
        </w:rPr>
        <w:t>uando se vea imposibilitada la clase presencial y/o lo autorice Equipo Directivo:</w:t>
      </w:r>
    </w:p>
    <w:p>
      <w:pPr>
        <w:pStyle w:val="Normal"/>
        <w:jc w:val="both"/>
        <w:rPr/>
      </w:pPr>
      <w:r>
        <w:rPr>
          <w:i/>
          <w:sz w:val="24"/>
        </w:rPr>
        <w:t>Mayo: jueves 29</w:t>
      </w:r>
    </w:p>
    <w:p>
      <w:pPr>
        <w:pStyle w:val="Normal"/>
        <w:jc w:val="both"/>
        <w:rPr/>
      </w:pPr>
      <w:r>
        <w:rPr>
          <w:i/>
          <w:sz w:val="24"/>
        </w:rPr>
        <w:t>Junio:jueves 26</w:t>
      </w:r>
    </w:p>
    <w:p>
      <w:pPr>
        <w:pStyle w:val="Normal"/>
        <w:jc w:val="both"/>
        <w:rPr/>
      </w:pPr>
      <w:r>
        <w:rPr>
          <w:i/>
          <w:sz w:val="24"/>
        </w:rPr>
        <w:t>Octubre:jueves2</w:t>
      </w:r>
    </w:p>
    <w:p>
      <w:pPr>
        <w:pStyle w:val="Normal"/>
        <w:jc w:val="both"/>
        <w:rPr/>
      </w:pPr>
      <w:r>
        <w:rPr>
          <w:i/>
          <w:sz w:val="24"/>
        </w:rPr>
        <w:t>Octubre: jueves30</w:t>
      </w:r>
    </w:p>
    <w:p>
      <w:pPr>
        <w:pStyle w:val="Normal"/>
        <w:jc w:val="both"/>
        <w:rPr>
          <w:i/>
          <w:i/>
          <w:sz w:val="24"/>
        </w:rPr>
      </w:pPr>
      <w:r>
        <w:rPr>
          <w:i/>
          <w:sz w:val="24"/>
        </w:rPr>
      </w:r>
    </w:p>
    <w:p>
      <w:pPr>
        <w:pStyle w:val="Normal"/>
        <w:jc w:val="both"/>
        <w:rPr>
          <w:i/>
          <w:i/>
          <w:sz w:val="24"/>
        </w:rPr>
      </w:pPr>
      <w:r>
        <w:rPr>
          <w:i/>
          <w:sz w:val="24"/>
        </w:rPr>
        <w:t>Trabajos en grupo e individuales.</w:t>
      </w:r>
    </w:p>
    <w:p>
      <w:pPr>
        <w:pStyle w:val="Normal"/>
        <w:jc w:val="both"/>
        <w:rPr>
          <w:i/>
          <w:i/>
          <w:sz w:val="24"/>
        </w:rPr>
      </w:pPr>
      <w:r>
        <w:rPr>
          <w:i/>
          <w:sz w:val="24"/>
        </w:rPr>
      </w:r>
    </w:p>
    <w:p>
      <w:pPr>
        <w:pStyle w:val="Normal"/>
        <w:jc w:val="both"/>
        <w:rPr/>
      </w:pPr>
      <w:r>
        <w:rPr>
          <w:i/>
          <w:sz w:val="24"/>
        </w:rPr>
        <w:t>Trabajos</w:t>
      </w:r>
      <w:r>
        <w:rPr>
          <w:i/>
          <w:sz w:val="24"/>
        </w:rPr>
        <w:t xml:space="preserve"> Parciales </w:t>
      </w:r>
      <w:r>
        <w:rPr>
          <w:i/>
          <w:sz w:val="24"/>
        </w:rPr>
        <w:t xml:space="preserve">escritos </w:t>
      </w:r>
      <w:r>
        <w:rPr>
          <w:i/>
          <w:sz w:val="24"/>
        </w:rPr>
        <w:t>y Trabajo final Integrador.</w:t>
      </w:r>
      <w:bookmarkStart w:id="0" w:name="_GoBack"/>
      <w:bookmarkEnd w:id="0"/>
    </w:p>
    <w:p>
      <w:pPr>
        <w:pStyle w:val="Normal"/>
        <w:jc w:val="both"/>
        <w:rPr>
          <w:i/>
          <w:i/>
          <w:sz w:val="24"/>
        </w:rPr>
      </w:pPr>
      <w:r>
        <w:rPr>
          <w:i/>
          <w:sz w:val="24"/>
        </w:rPr>
      </w:r>
    </w:p>
    <w:p>
      <w:pPr>
        <w:pStyle w:val="Normal"/>
        <w:jc w:val="both"/>
        <w:rPr/>
      </w:pPr>
      <w:r>
        <w:rPr>
          <w:i/>
          <w:sz w:val="24"/>
        </w:rPr>
        <w:t>Ex</w:t>
      </w:r>
      <w:r>
        <w:rPr>
          <w:i/>
          <w:sz w:val="24"/>
        </w:rPr>
        <w:t>posiciones</w:t>
      </w:r>
      <w:r>
        <w:rPr>
          <w:i/>
          <w:sz w:val="24"/>
        </w:rPr>
        <w:t xml:space="preserve"> grupal</w:t>
      </w:r>
      <w:r>
        <w:rPr>
          <w:i/>
          <w:sz w:val="24"/>
        </w:rPr>
        <w:t>es, con trabajo escrito de teoría e investigación. Creatividad y fundamentación. Calificación individual. Devolución grupal/individual</w:t>
      </w:r>
    </w:p>
    <w:p>
      <w:pPr>
        <w:pStyle w:val="Normal"/>
        <w:jc w:val="both"/>
        <w:rPr>
          <w:i/>
          <w:i/>
          <w:sz w:val="24"/>
        </w:rPr>
      </w:pPr>
      <w:r>
        <w:rPr>
          <w:i/>
          <w:sz w:val="24"/>
        </w:rPr>
      </w:r>
    </w:p>
    <w:p>
      <w:pPr>
        <w:pStyle w:val="Normal"/>
        <w:jc w:val="both"/>
        <w:rPr/>
      </w:pPr>
      <w:r>
        <w:rPr>
          <w:i/>
          <w:sz w:val="24"/>
        </w:rPr>
        <w:t>Examen libre, equivalencia o equivalencia parcial.( según solicite alumno)</w:t>
      </w:r>
      <w:r>
        <w:rPr>
          <w:i/>
          <w:sz w:val="24"/>
        </w:rPr>
        <w:t>con acompañamiento y guía al estudiante.</w:t>
      </w:r>
    </w:p>
    <w:p>
      <w:pPr>
        <w:pStyle w:val="Normal"/>
        <w:jc w:val="both"/>
        <w:rPr>
          <w:i/>
          <w:i/>
          <w:sz w:val="24"/>
        </w:rPr>
      </w:pPr>
      <w:r>
        <w:rPr>
          <w:i/>
          <w:sz w:val="24"/>
        </w:rPr>
      </w:r>
    </w:p>
    <w:p>
      <w:pPr>
        <w:pStyle w:val="Normal"/>
        <w:jc w:val="both"/>
        <w:rPr/>
      </w:pPr>
      <w:r>
        <w:rPr>
          <w:i/>
          <w:sz w:val="24"/>
        </w:rPr>
        <w:t>Monografía Integradora</w:t>
      </w:r>
      <w:r>
        <w:rPr>
          <w:i/>
          <w:sz w:val="24"/>
        </w:rPr>
        <w:t>.</w:t>
      </w:r>
    </w:p>
    <w:p>
      <w:pPr>
        <w:pStyle w:val="Normal"/>
        <w:jc w:val="both"/>
        <w:rPr>
          <w:b/>
          <w:b/>
          <w:i/>
          <w:i/>
          <w:sz w:val="24"/>
        </w:rPr>
      </w:pPr>
      <w:r>
        <w:rPr>
          <w:b/>
          <w:i/>
          <w:sz w:val="24"/>
        </w:rPr>
      </w:r>
    </w:p>
    <w:p>
      <w:pPr>
        <w:pStyle w:val="Heading9"/>
        <w:rPr/>
      </w:pPr>
      <w:r>
        <w:rPr/>
      </w:r>
    </w:p>
    <w:p>
      <w:pPr>
        <w:pStyle w:val="Heading9"/>
        <w:rPr/>
      </w:pPr>
      <w:r>
        <w:rPr/>
      </w:r>
    </w:p>
    <w:p>
      <w:pPr>
        <w:pStyle w:val="Heading9"/>
        <w:rPr/>
      </w:pPr>
      <w:r>
        <w:rPr/>
      </w:r>
    </w:p>
    <w:p>
      <w:pPr>
        <w:pStyle w:val="Heading9"/>
        <w:rPr/>
      </w:pPr>
      <w:r>
        <w:rPr/>
      </w:r>
    </w:p>
    <w:sectPr>
      <w:footerReference w:type="default" r:id="rId7"/>
      <w:type w:val="nextPage"/>
      <w:pgSz w:w="11906" w:h="16838"/>
      <w:pgMar w:left="1701" w:right="1701" w:header="0" w:top="1418" w:footer="720" w:bottom="1418"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Garamond">
    <w:charset w:val="00"/>
    <w:family w:val="roman"/>
    <w:pitch w:val="variable"/>
  </w:font>
  <w:font w:name="Symbol">
    <w:charset w:val="02"/>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w:r>
    <w:r>
      <mc:AlternateContent>
        <mc:Choice Requires="wps">
          <w:drawing>
            <wp:anchor behindDoc="0" distT="0" distB="0" distL="0" distR="0" simplePos="0" locked="0" layoutInCell="1" allowOverlap="1" relativeHeight="8">
              <wp:simplePos x="0" y="0"/>
              <wp:positionH relativeFrom="margin">
                <wp:align>right</wp:align>
              </wp:positionH>
              <wp:positionV relativeFrom="paragraph">
                <wp:posOffset>635</wp:posOffset>
              </wp:positionV>
              <wp:extent cx="64135" cy="146685"/>
              <wp:effectExtent l="0" t="0" r="0" b="0"/>
              <wp:wrapSquare wrapText="largest"/>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0.15pt;mso-position-horizontal:right;mso-position-horizontal-relative:margin">
              <v:fill opacity="0f"/>
              <v:textbox inset="0in,0in,0in,0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5"/>
      <w:numFmt w:val="bullet"/>
      <w:lvlText w:val=""/>
      <w:lvlJc w:val="left"/>
      <w:pPr>
        <w:ind w:left="0" w:hanging="0"/>
      </w:pPr>
      <w:rPr>
        <w:rFonts w:ascii="Symbol" w:hAnsi="Symbol" w:cs="Symbol" w:hint="default"/>
        <w:smallCaps w:val="false"/>
        <w:caps w:val="false"/>
        <w:dstrike w:val="false"/>
        <w:strike w:val="false"/>
        <w:vertAlign w:val="baseline"/>
        <w:position w:val="0"/>
        <w:sz w:val="22"/>
        <w:sz w:val="22"/>
        <w:i w:val="false"/>
        <w:b/>
        <w:vanish w:val="false"/>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0" w:hanging="0"/>
      </w:pPr>
      <w:rPr>
        <w:rFonts w:ascii="Symbol" w:hAnsi="Symbol" w:cs="Symbol" w:hint="default"/>
        <w:smallCaps w:val="false"/>
        <w:caps w:val="false"/>
        <w:dstrike w:val="false"/>
        <w:strike w:val="false"/>
        <w:vertAlign w:val="baseline"/>
        <w:position w:val="0"/>
        <w:sz w:val="24"/>
        <w:sz w:val="24"/>
        <w:i w:val="false"/>
        <w:b/>
        <w:vanish w:val="fal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890"/>
        </w:tabs>
        <w:ind w:left="890" w:hanging="360"/>
      </w:pPr>
      <w:rPr>
        <w:rFonts w:ascii="Symbol" w:hAnsi="Symbol" w:cs="Symbol" w:hint="default"/>
      </w:rPr>
    </w:lvl>
    <w:lvl w:ilvl="1">
      <w:start w:val="1"/>
      <w:numFmt w:val="bullet"/>
      <w:lvlText w:val="o"/>
      <w:lvlJc w:val="left"/>
      <w:pPr>
        <w:tabs>
          <w:tab w:val="num" w:pos="1610"/>
        </w:tabs>
        <w:ind w:left="1610" w:hanging="360"/>
      </w:pPr>
      <w:rPr>
        <w:rFonts w:ascii="Courier New" w:hAnsi="Courier New" w:cs="Courier New" w:hint="default"/>
        <w:rFonts w:cs="Courier New"/>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Fonts w:cs="Courier New"/>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Fonts w:cs="Courier New"/>
      </w:rPr>
    </w:lvl>
    <w:lvl w:ilvl="8">
      <w:start w:val="1"/>
      <w:numFmt w:val="bullet"/>
      <w:lvlText w:val=""/>
      <w:lvlJc w:val="left"/>
      <w:pPr>
        <w:tabs>
          <w:tab w:val="num" w:pos="6650"/>
        </w:tabs>
        <w:ind w:left="6650" w:hanging="360"/>
      </w:pPr>
      <w:rPr>
        <w:rFonts w:ascii="Wingdings" w:hAnsi="Wingdings" w:cs="Wingdings" w:hint="default"/>
      </w:rPr>
    </w:lvl>
  </w:abstractNum>
  <w:abstractNum w:abstractNumId="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2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AR" w:eastAsia="es-E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Times New Roman" w:hAnsi="Times New Roman" w:eastAsia="Times New Roman" w:cs="Times New Roman"/>
      <w:color w:val="auto"/>
      <w:kern w:val="0"/>
      <w:sz w:val="20"/>
      <w:szCs w:val="20"/>
      <w:lang w:eastAsia="es-AR" w:val="es-AR" w:bidi="ar-SA"/>
    </w:rPr>
  </w:style>
  <w:style w:type="paragraph" w:styleId="Heading1">
    <w:name w:val="Heading 1"/>
    <w:basedOn w:val="Normal"/>
    <w:next w:val="Normal"/>
    <w:qFormat/>
    <w:pPr>
      <w:keepNext w:val="true"/>
      <w:outlineLvl w:val="0"/>
    </w:pPr>
    <w:rPr>
      <w:sz w:val="24"/>
    </w:rPr>
  </w:style>
  <w:style w:type="paragraph" w:styleId="Heading2">
    <w:name w:val="Heading 2"/>
    <w:basedOn w:val="Normal"/>
    <w:next w:val="Normal"/>
    <w:qFormat/>
    <w:pPr>
      <w:keepNext w:val="true"/>
      <w:pBdr>
        <w:top w:val="single" w:sz="4" w:space="1" w:color="000000"/>
        <w:left w:val="single" w:sz="4" w:space="4" w:color="000000"/>
        <w:bottom w:val="single" w:sz="4" w:space="1" w:color="000000"/>
        <w:right w:val="single" w:sz="4" w:space="4" w:color="000000"/>
      </w:pBdr>
      <w:outlineLvl w:val="1"/>
    </w:pPr>
    <w:rPr>
      <w:sz w:val="24"/>
    </w:rPr>
  </w:style>
  <w:style w:type="paragraph" w:styleId="Heading3">
    <w:name w:val="Heading 3"/>
    <w:basedOn w:val="Normal"/>
    <w:next w:val="Normal"/>
    <w:qFormat/>
    <w:pPr>
      <w:keepNext w:val="true"/>
      <w:pBdr>
        <w:top w:val="single" w:sz="4" w:space="1" w:color="000000"/>
        <w:left w:val="single" w:sz="4" w:space="4" w:color="000000"/>
        <w:bottom w:val="single" w:sz="4" w:space="1" w:color="000000"/>
        <w:right w:val="single" w:sz="4" w:space="4" w:color="000000"/>
      </w:pBdr>
      <w:outlineLvl w:val="2"/>
    </w:pPr>
    <w:rPr>
      <w:b/>
      <w:sz w:val="24"/>
    </w:rPr>
  </w:style>
  <w:style w:type="paragraph" w:styleId="Heading4">
    <w:name w:val="Heading 4"/>
    <w:basedOn w:val="Normal"/>
    <w:next w:val="Normal"/>
    <w:qFormat/>
    <w:pPr>
      <w:keepNext w:val="true"/>
      <w:ind w:left="284" w:hanging="0"/>
      <w:outlineLvl w:val="3"/>
    </w:pPr>
    <w:rPr>
      <w:b/>
    </w:rPr>
  </w:style>
  <w:style w:type="paragraph" w:styleId="Heading5">
    <w:name w:val="Heading 5"/>
    <w:basedOn w:val="Normal"/>
    <w:next w:val="Normal"/>
    <w:qFormat/>
    <w:pPr>
      <w:keepNext w:val="true"/>
      <w:numPr>
        <w:ilvl w:val="0"/>
        <w:numId w:val="1"/>
      </w:numPr>
      <w:spacing w:before="180" w:after="60"/>
      <w:ind w:left="850" w:hanging="215"/>
      <w:jc w:val="both"/>
      <w:outlineLvl w:val="0"/>
    </w:pPr>
    <w:rPr>
      <w:rFonts w:ascii="Arial" w:hAnsi="Arial"/>
      <w:b/>
      <w:sz w:val="21"/>
      <w:lang w:val="es-ES" w:eastAsia="es-ES"/>
    </w:rPr>
  </w:style>
  <w:style w:type="paragraph" w:styleId="Heading6">
    <w:name w:val="Heading 6"/>
    <w:basedOn w:val="Normal"/>
    <w:next w:val="Normal"/>
    <w:qFormat/>
    <w:pPr>
      <w:keepNext w:val="true"/>
      <w:widowControl w:val="false"/>
      <w:spacing w:before="80" w:after="60"/>
      <w:jc w:val="both"/>
      <w:outlineLvl w:val="5"/>
    </w:pPr>
    <w:rPr>
      <w:rFonts w:ascii="Arial" w:hAnsi="Arial"/>
      <w:b/>
      <w:sz w:val="19"/>
      <w:lang w:val="es-ES" w:eastAsia="es-ES"/>
    </w:rPr>
  </w:style>
  <w:style w:type="paragraph" w:styleId="Heading7">
    <w:name w:val="Heading 7"/>
    <w:basedOn w:val="Normal"/>
    <w:next w:val="Normal"/>
    <w:qFormat/>
    <w:pPr>
      <w:keepNext w:val="true"/>
      <w:ind w:firstLine="708"/>
      <w:outlineLvl w:val="6"/>
    </w:pPr>
    <w:rPr>
      <w:b/>
      <w:sz w:val="24"/>
    </w:rPr>
  </w:style>
  <w:style w:type="paragraph" w:styleId="Heading8">
    <w:name w:val="Heading 8"/>
    <w:basedOn w:val="Normal"/>
    <w:next w:val="Normal"/>
    <w:qFormat/>
    <w:pPr>
      <w:keepNext w:val="true"/>
      <w:jc w:val="both"/>
      <w:outlineLvl w:val="7"/>
    </w:pPr>
    <w:rPr>
      <w:sz w:val="24"/>
      <w:lang w:val="es-ES"/>
    </w:rPr>
  </w:style>
  <w:style w:type="paragraph" w:styleId="Heading9">
    <w:name w:val="Heading 9"/>
    <w:basedOn w:val="Normal"/>
    <w:next w:val="Normal"/>
    <w:qFormat/>
    <w:pPr>
      <w:keepNext w:val="true"/>
      <w:jc w:val="right"/>
      <w:outlineLvl w:val="8"/>
    </w:pPr>
    <w:rPr>
      <w:sz w:val="24"/>
    </w:rPr>
  </w:style>
  <w:style w:type="character" w:styleId="DefaultParagraphFont" w:default="1">
    <w:name w:val="Default Paragraph Font"/>
    <w:uiPriority w:val="1"/>
    <w:semiHidden/>
    <w:unhideWhenUsed/>
    <w:qFormat/>
    <w:rPr/>
  </w:style>
  <w:style w:type="character" w:styleId="FootnoteCharacters">
    <w:name w:val="Footnote Characters"/>
    <w:semiHidden/>
    <w:qFormat/>
    <w:rPr>
      <w:vertAlign w:val="superscript"/>
    </w:rPr>
  </w:style>
  <w:style w:type="character" w:styleId="FootnoteAnchor">
    <w:name w:val="Footnote Anchor"/>
    <w:rPr>
      <w:vertAlign w:val="superscript"/>
    </w:rPr>
  </w:style>
  <w:style w:type="character" w:styleId="InternetLink">
    <w:name w:val="Internet Link"/>
    <w:semiHidden/>
    <w:rPr>
      <w:color w:val="0000FF"/>
      <w:u w:val="single"/>
    </w:rPr>
  </w:style>
  <w:style w:type="character" w:styleId="Pagenumber">
    <w:name w:val="page number"/>
    <w:basedOn w:val="DefaultParagraphFont"/>
    <w:qFormat/>
    <w:rsid w:val="003c4f9c"/>
    <w:rPr/>
  </w:style>
  <w:style w:type="character" w:styleId="ListLabel1">
    <w:name w:val="ListLabel 1"/>
    <w:qFormat/>
    <w:rPr>
      <w:b/>
      <w:i w:val="false"/>
      <w:caps w:val="false"/>
      <w:smallCaps w:val="false"/>
      <w:strike w:val="false"/>
      <w:dstrike w:val="false"/>
      <w:vanish w:val="false"/>
      <w:position w:val="0"/>
      <w:sz w:val="22"/>
      <w:sz w:val="22"/>
      <w:vertAlign w:val="baseline"/>
    </w:rPr>
  </w:style>
  <w:style w:type="character" w:styleId="ListLabel2">
    <w:name w:val="ListLabel 2"/>
    <w:qFormat/>
    <w:rPr>
      <w:b/>
      <w:i w:val="false"/>
      <w:caps w:val="false"/>
      <w:smallCaps w:val="false"/>
      <w:strike w:val="false"/>
      <w:dstrike w:val="false"/>
      <w:vanish w:val="false"/>
      <w:position w:val="0"/>
      <w:sz w:val="24"/>
      <w:sz w:val="24"/>
      <w:vertAlign w:val="baseline"/>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sz w:val="24"/>
      <w:szCs w:val="24"/>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semiHidden/>
    <w:pPr>
      <w:jc w:val="both"/>
    </w:pPr>
    <w:rPr>
      <w:sz w:val="24"/>
      <w:lang w:val="es-ES"/>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Text3">
    <w:name w:val="Body Text 3"/>
    <w:basedOn w:val="Normal"/>
    <w:semiHidden/>
    <w:qFormat/>
    <w:pPr/>
    <w:rPr>
      <w:b/>
      <w:sz w:val="32"/>
      <w:lang w:val="es-ES"/>
    </w:rPr>
  </w:style>
  <w:style w:type="paragraph" w:styleId="Footnote">
    <w:name w:val="Footnote Text"/>
    <w:basedOn w:val="Normal"/>
    <w:semiHidden/>
    <w:pPr>
      <w:widowControl w:val="false"/>
      <w:pBdr>
        <w:top w:val="dotDotDash" w:sz="4" w:space="1" w:color="000000"/>
      </w:pBdr>
      <w:spacing w:before="60" w:after="80"/>
      <w:jc w:val="both"/>
    </w:pPr>
    <w:rPr>
      <w:rFonts w:ascii="Arial" w:hAnsi="Arial"/>
      <w:i/>
      <w:w w:val="90"/>
      <w:sz w:val="16"/>
      <w:lang w:eastAsia="es-ES"/>
    </w:rPr>
  </w:style>
  <w:style w:type="paragraph" w:styleId="ListNumber2">
    <w:name w:val="List Number 2"/>
    <w:basedOn w:val="Normal"/>
    <w:semiHidden/>
    <w:qFormat/>
    <w:pPr>
      <w:jc w:val="both"/>
    </w:pPr>
    <w:rPr>
      <w:rFonts w:ascii="Arial" w:hAnsi="Arial"/>
      <w:sz w:val="19"/>
      <w:lang w:val="es-ES_tradnl" w:eastAsia="es-ES"/>
    </w:rPr>
  </w:style>
  <w:style w:type="paragraph" w:styleId="ListNumber3">
    <w:name w:val="List Number 3"/>
    <w:basedOn w:val="Normal"/>
    <w:semiHidden/>
    <w:qFormat/>
    <w:pPr>
      <w:spacing w:before="80" w:after="0"/>
      <w:jc w:val="both"/>
    </w:pPr>
    <w:rPr>
      <w:rFonts w:ascii="Arial" w:hAnsi="Arial"/>
      <w:sz w:val="19"/>
      <w:lang w:val="es-ES_tradnl" w:eastAsia="es-ES"/>
    </w:rPr>
  </w:style>
  <w:style w:type="paragraph" w:styleId="Header">
    <w:name w:val="Header"/>
    <w:basedOn w:val="Normal"/>
    <w:semiHidden/>
    <w:pPr>
      <w:tabs>
        <w:tab w:val="clear" w:pos="708"/>
        <w:tab w:val="center" w:pos="4252" w:leader="none"/>
        <w:tab w:val="right" w:pos="8504" w:leader="none"/>
      </w:tabs>
    </w:pPr>
    <w:rPr>
      <w:lang w:val="es-ES"/>
    </w:rPr>
  </w:style>
  <w:style w:type="paragraph" w:styleId="TextBodyIndent">
    <w:name w:val="Body Text Indent"/>
    <w:basedOn w:val="Normal"/>
    <w:semiHidden/>
    <w:pPr>
      <w:ind w:left="708" w:hanging="0"/>
    </w:pPr>
    <w:rPr>
      <w:rFonts w:ascii="Arial" w:hAnsi="Arial"/>
      <w:sz w:val="24"/>
      <w:lang w:val="es-ES"/>
    </w:rPr>
  </w:style>
  <w:style w:type="paragraph" w:styleId="Caption1">
    <w:name w:val="caption"/>
    <w:basedOn w:val="Normal"/>
    <w:next w:val="Normal"/>
    <w:qFormat/>
    <w:pPr>
      <w:jc w:val="center"/>
    </w:pPr>
    <w:rPr>
      <w:rFonts w:ascii="Garamond" w:hAnsi="Garamond"/>
      <w:b/>
      <w:sz w:val="32"/>
      <w:lang w:val="es-ES_tradnl"/>
    </w:rPr>
  </w:style>
  <w:style w:type="paragraph" w:styleId="Footer">
    <w:name w:val="Footer"/>
    <w:basedOn w:val="Normal"/>
    <w:semiHidden/>
    <w:pPr>
      <w:tabs>
        <w:tab w:val="clear" w:pos="708"/>
        <w:tab w:val="center" w:pos="4252" w:leader="none"/>
        <w:tab w:val="right" w:pos="8504" w:leader="none"/>
      </w:tabs>
    </w:pPr>
    <w:rPr/>
  </w:style>
  <w:style w:type="paragraph" w:styleId="BodyText2">
    <w:name w:val="Body Text 2"/>
    <w:basedOn w:val="Normal"/>
    <w:qFormat/>
    <w:rsid w:val="00ab0f99"/>
    <w:pPr>
      <w:spacing w:lineRule="auto" w:line="480" w:before="0" w:after="120"/>
    </w:pPr>
    <w:rPr/>
  </w:style>
  <w:style w:type="paragraph" w:styleId="ListParagraph">
    <w:name w:val="List Paragraph"/>
    <w:basedOn w:val="Normal"/>
    <w:uiPriority w:val="34"/>
    <w:qFormat/>
    <w:rsid w:val="00853969"/>
    <w:pPr>
      <w:ind w:left="708" w:hanging="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ducared.org.ar/infanciaenred" TargetMode="External"/><Relationship Id="rId3" Type="http://schemas.openxmlformats.org/officeDocument/2006/relationships/hyperlink" Target="http://www.encuentro.gov.ar/" TargetMode="External"/><Relationship Id="rId4" Type="http://schemas.openxmlformats.org/officeDocument/2006/relationships/hyperlink" Target="http://www.educ.ar/educar/index.htm/" TargetMode="External"/><Relationship Id="rId5" Type="http://schemas.openxmlformats.org/officeDocument/2006/relationships/hyperlink" Target="http://www.campus-oei.org/oeivirt/" TargetMode="External"/><Relationship Id="rId6" Type="http://schemas.openxmlformats.org/officeDocument/2006/relationships/hyperlink" Target="http://waece.org/" TargetMode="Externa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Application>Neat_Office/6.2.8.2$Windows_x86 LibreOffice_project/</Application>
  <Pages>7</Pages>
  <Words>1671</Words>
  <Characters>10365</Characters>
  <CharactersWithSpaces>11943</CharactersWithSpaces>
  <Paragraphs>159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2024-02-13T22:42:00Z</dcterms:created>
  <dc:creator>x</dc:creator>
  <dc:description/>
  <dc:language>es-AR</dc:language>
  <cp:lastModifiedBy/>
  <cp:lastPrinted>2019-06-06T16:41:00Z</cp:lastPrinted>
  <dcterms:modified xsi:type="dcterms:W3CDTF">2025-03-22T21:50:39Z</dcterms:modified>
  <cp:revision>9</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